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19D0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Załącznik nr 3 – SPOSÓB PRZYGOTOWANIA OFERTY. </w:t>
      </w:r>
    </w:p>
    <w:p w14:paraId="4BD3F636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99518E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DA898F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t xml:space="preserve">OPIS SPOSOBU PRZYGOTOWANIA OFERT. </w:t>
      </w:r>
    </w:p>
    <w:p w14:paraId="63DBE5AC" w14:textId="77777777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Wykonawca może złożyć tylko jedną ofertę.</w:t>
      </w:r>
    </w:p>
    <w:p w14:paraId="0606F691" w14:textId="35CEF5FD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 powinna być podpisana zgodnie z zasadami reprezentacji obowiązującymi Wykonawcę i sporządzona zgodnie z treścią </w:t>
      </w:r>
      <w:r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załącznika nr </w:t>
      </w:r>
      <w:r w:rsidR="002D2683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 xml:space="preserve"> -</w:t>
      </w:r>
      <w:r w:rsidR="00DE44FE"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  <w:lang w:val="x-none"/>
        </w:rPr>
        <w:t>Formularz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OFERT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oraz dodatkowo powinna zawierać:</w:t>
      </w:r>
    </w:p>
    <w:p w14:paraId="542DCE8C" w14:textId="77777777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Pełnomocnictwo, o ile prawo do podpisania oferty nie wynika z innych dokumentów złożonych Zamawiającemu wraz z ofertą,</w:t>
      </w:r>
    </w:p>
    <w:p w14:paraId="7C59C1B3" w14:textId="5885089E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Dokumenty i oświadczenia wymienione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 </w:t>
      </w:r>
      <w:r>
        <w:rPr>
          <w:rFonts w:ascii="Calibri" w:eastAsia="Calibri" w:hAnsi="Calibri" w:cs="Calibri"/>
          <w:sz w:val="20"/>
          <w:szCs w:val="20"/>
        </w:rPr>
        <w:t xml:space="preserve">pod nazwą „Lista wymaganych dokumentów”. </w:t>
      </w:r>
    </w:p>
    <w:p w14:paraId="1A68DF00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dokumenty, dla których Zamawiający określił wzory w formie załączników do niniejszego </w:t>
      </w:r>
      <w:r w:rsidRPr="00692DD9">
        <w:rPr>
          <w:rFonts w:ascii="Calibri" w:eastAsia="Calibri" w:hAnsi="Calibri" w:cs="Calibri"/>
          <w:sz w:val="20"/>
          <w:szCs w:val="20"/>
        </w:rPr>
        <w:t>zapytania ofertowego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, powinny być sporządzone zgodnie z tymi wzorami, co do treści oraz opisu kolumn i wierszy.</w:t>
      </w:r>
    </w:p>
    <w:p w14:paraId="443FB6ED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14:paraId="5B597737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Wszelkie zmiany w treści oferty, a w szczególności każde przerobienie, przekreślenie, uzupełnienie, nadpisanie, przesłonięcie korektorem, itp. musi być parafowane lub podpisane przez Wykonawcę – w przeciwnym wypadku nie będzie ono uwzględnione.</w:t>
      </w:r>
    </w:p>
    <w:p w14:paraId="123F6003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Wszystkie dokumenty powinny być złożone w oryginale lub kopii potwierdzonej za zgodność z oryginałem przez Wykonawcę. Pełnomocnictwa składane wraz z ofertą powinny być złożone w oryginale lub kopii poświadczonej notarialnie. </w:t>
      </w:r>
    </w:p>
    <w:p w14:paraId="2452FD3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Wszystkie strony oferty wraz z załącznikami zawierające jakąkolwiek treść powinny być kolejno ponumerowane oraz ze sobą połączone, z zastrzeżeniem sytuacji opisanej w pkt. 9. W treści oferty powinna być umieszczona informacja o ilości stron oferty wraz z załącznikami do oferty, stanowiącymi jej integralną część.</w:t>
      </w:r>
    </w:p>
    <w:p w14:paraId="1EC86A8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Oferta musi zawierać spis załączników.</w:t>
      </w:r>
    </w:p>
    <w:p w14:paraId="09AB0D6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 przypadku, gdyby oferta zawierała informacje stanowiące tajemnicę przedsiębiorstwa, w rozumieniu przepisów o zwalczaniu nieuczciwej konkurencji, Wykonawca powinien w sposób nie 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14:paraId="022D7B17" w14:textId="613384CE" w:rsidR="00A5615D" w:rsidRPr="002D2683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Ofertę wraz z pozostałymi dokumentami i oświadczeniami należy umieścić w opakowaniu uniemożliwiającym odczytanie jego zawartości bez uszkodzenia tego opakowania. Opakowanie winno być oznaczone nazwą (firmą) i adresem Wykonawcy, zaadresowane do Zamawiającego na adres:</w:t>
      </w:r>
      <w:r w:rsidRPr="00692DD9">
        <w:rPr>
          <w:rFonts w:ascii="Calibri" w:eastAsia="Calibri" w:hAnsi="Calibri" w:cs="Calibri"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</w:rPr>
        <w:t xml:space="preserve">Sudecki Instytut Rozwoju </w:t>
      </w:r>
      <w:r w:rsidRPr="002D2683">
        <w:rPr>
          <w:rFonts w:ascii="Calibri" w:eastAsia="Calibri" w:hAnsi="Calibri" w:cs="Calibri"/>
          <w:b/>
          <w:bCs/>
          <w:sz w:val="20"/>
          <w:szCs w:val="20"/>
        </w:rPr>
        <w:t xml:space="preserve">Regionalnego ul. Długa 6, 58 – 100 Świdnica, z dopiskiem: </w:t>
      </w:r>
      <w:bookmarkStart w:id="0" w:name="_Hlk56685521"/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1.2.1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MWB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bookmarkEnd w:id="0"/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5D7D8F4" w14:textId="77777777" w:rsidR="00A5615D" w:rsidRPr="00692DD9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Przed upływem terminu składania ofert, Wykonawca może wprowadzić zmiany do złożonej przez siebie oferty. Zmiany winny być doręczone Zamawiającemu na piśmie. Oświadczenie o wprowadzeniu zmian winno być opakowane tak, jak oferta a opakowanie powinno zawierać dodatkowe oznaczenie wyrazem: „ZMIANA”. </w:t>
      </w:r>
    </w:p>
    <w:p w14:paraId="64AAD9F0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lastRenderedPageBreak/>
        <w:t>MIEJSCE I TERMIN SKŁADANIA OFERT.</w:t>
      </w:r>
    </w:p>
    <w:p w14:paraId="0977C01B" w14:textId="43D6EDEC" w:rsidR="00A5615D" w:rsidRPr="004C1547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4C1547">
        <w:rPr>
          <w:rFonts w:ascii="Calibri" w:eastAsia="Calibri" w:hAnsi="Calibri" w:cs="Calibri"/>
          <w:sz w:val="20"/>
          <w:szCs w:val="20"/>
          <w:lang w:val="x-none"/>
        </w:rPr>
        <w:t>Termin składania ofert</w:t>
      </w:r>
      <w:r w:rsidRPr="004C1547">
        <w:rPr>
          <w:rFonts w:ascii="Calibri" w:eastAsia="Calibri" w:hAnsi="Calibri" w:cs="Calibri"/>
          <w:sz w:val="20"/>
          <w:szCs w:val="20"/>
        </w:rPr>
        <w:t xml:space="preserve"> </w:t>
      </w:r>
      <w:r w:rsidRPr="004C1547">
        <w:rPr>
          <w:rFonts w:ascii="Calibri" w:eastAsia="Calibri" w:hAnsi="Calibri" w:cs="Calibri"/>
          <w:sz w:val="20"/>
          <w:szCs w:val="20"/>
          <w:lang w:val="x-none"/>
        </w:rPr>
        <w:t xml:space="preserve">upływa w dniu </w:t>
      </w:r>
      <w:r w:rsidR="00DD2071" w:rsidRPr="004C154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97B8F">
        <w:rPr>
          <w:rFonts w:ascii="Calibri" w:eastAsia="Calibri" w:hAnsi="Calibri" w:cs="Calibri"/>
          <w:b/>
          <w:bCs/>
          <w:sz w:val="20"/>
          <w:szCs w:val="20"/>
        </w:rPr>
        <w:t>12</w:t>
      </w:r>
      <w:bookmarkStart w:id="1" w:name="_GoBack"/>
      <w:bookmarkEnd w:id="1"/>
      <w:r w:rsidR="004C1547" w:rsidRPr="004C1547">
        <w:rPr>
          <w:rFonts w:ascii="Calibri" w:eastAsia="Calibri" w:hAnsi="Calibri" w:cs="Calibri"/>
          <w:b/>
          <w:bCs/>
          <w:sz w:val="20"/>
          <w:szCs w:val="20"/>
        </w:rPr>
        <w:t>.08.</w:t>
      </w:r>
      <w:r w:rsidR="002D2683" w:rsidRPr="004C1547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DD2071" w:rsidRPr="004C1547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2D2683" w:rsidRPr="004C154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C1547">
        <w:rPr>
          <w:rFonts w:ascii="Calibri" w:eastAsia="Calibri" w:hAnsi="Calibri" w:cs="Calibri"/>
          <w:b/>
          <w:bCs/>
          <w:sz w:val="20"/>
          <w:szCs w:val="20"/>
        </w:rPr>
        <w:t>r.</w:t>
      </w:r>
      <w:r w:rsidR="00DE44FE" w:rsidRPr="004C1547">
        <w:rPr>
          <w:rFonts w:ascii="Calibri" w:eastAsia="Calibri" w:hAnsi="Calibri" w:cs="Calibri"/>
          <w:sz w:val="20"/>
          <w:szCs w:val="20"/>
        </w:rPr>
        <w:t xml:space="preserve">, o godz. </w:t>
      </w:r>
      <w:r w:rsidR="002D2683" w:rsidRPr="004C1547">
        <w:rPr>
          <w:rFonts w:ascii="Calibri" w:eastAsia="Calibri" w:hAnsi="Calibri" w:cs="Calibri"/>
          <w:sz w:val="20"/>
          <w:szCs w:val="20"/>
        </w:rPr>
        <w:t>12:00</w:t>
      </w:r>
    </w:p>
    <w:p w14:paraId="52117F35" w14:textId="7C4B9478" w:rsidR="00A5615D" w:rsidRPr="00692DD9" w:rsidRDefault="00165FA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>
        <w:rPr>
          <w:rFonts w:ascii="Calibri" w:eastAsia="Calibri" w:hAnsi="Calibri" w:cs="Calibri"/>
          <w:sz w:val="20"/>
          <w:szCs w:val="20"/>
        </w:rPr>
        <w:t>Oferty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które zostaną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złożone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 xml:space="preserve">po terminie określonym w </w:t>
      </w:r>
      <w:r w:rsidR="00A5615D"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>nie będą rozpatrywane.</w:t>
      </w:r>
    </w:p>
    <w:p w14:paraId="044A0553" w14:textId="6C36F1D1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Termin składania ofert jest dochowany, jeżeli do dnia wskazanego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 </w:t>
      </w:r>
      <w:r w:rsidR="004A0E65" w:rsidRPr="00692DD9">
        <w:rPr>
          <w:rFonts w:ascii="Calibri" w:eastAsia="Calibri" w:hAnsi="Calibri" w:cs="Calibri"/>
          <w:sz w:val="20"/>
          <w:szCs w:val="20"/>
          <w:lang w:val="x-none"/>
        </w:rPr>
        <w:t>zamawiającego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dotrze oferta w sposób określony w pkt. </w:t>
      </w:r>
      <w:r>
        <w:rPr>
          <w:rFonts w:ascii="Calibri" w:eastAsia="Calibri" w:hAnsi="Calibri" w:cs="Calibri"/>
          <w:sz w:val="20"/>
          <w:szCs w:val="20"/>
        </w:rPr>
        <w:t xml:space="preserve">I. </w:t>
      </w:r>
    </w:p>
    <w:p w14:paraId="26BAF84D" w14:textId="77777777" w:rsidR="00A5615D" w:rsidRPr="00692DD9" w:rsidRDefault="00A5615D" w:rsidP="00A5615D">
      <w:pPr>
        <w:autoSpaceDE w:val="0"/>
        <w:autoSpaceDN w:val="0"/>
        <w:spacing w:after="0" w:line="276" w:lineRule="auto"/>
        <w:ind w:left="1134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6DD46FD2" w14:textId="77777777" w:rsidR="00A5615D" w:rsidRPr="00692DD9" w:rsidRDefault="00A5615D" w:rsidP="00A5615D">
      <w:pPr>
        <w:numPr>
          <w:ilvl w:val="0"/>
          <w:numId w:val="25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 xml:space="preserve">Sposób złożenia oferty: </w:t>
      </w:r>
    </w:p>
    <w:p w14:paraId="09D2C0EE" w14:textId="2525ECB5" w:rsidR="00A5615D" w:rsidRPr="002D2683" w:rsidRDefault="00A5615D" w:rsidP="00A5615D">
      <w:pPr>
        <w:numPr>
          <w:ilvl w:val="0"/>
          <w:numId w:val="15"/>
        </w:numP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osobiście</w:t>
      </w:r>
      <w:r w:rsidRPr="00692DD9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w siedzibie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Sudeckiego Instytutu Rozwoju Regionalnego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692DD9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AC24CE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1.2.1</w:t>
      </w:r>
      <w:r w:rsidRPr="00AC24CE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MWB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6A04873" w14:textId="099154B5" w:rsidR="00A5615D" w:rsidRPr="002D2683" w:rsidRDefault="00A5615D" w:rsidP="00A5615D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lang w:val="x-none"/>
        </w:rPr>
      </w:pPr>
      <w:r w:rsidRPr="002D2683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drogą pocztową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na adres: 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</w:rPr>
        <w:t xml:space="preserve">Sudecki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>Instytut Rozwoju Regionalnego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2D2683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1.2.1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MWB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</w:t>
      </w:r>
    </w:p>
    <w:p w14:paraId="36C31FE2" w14:textId="573BE3E6" w:rsidR="00692DD9" w:rsidRPr="00DB5314" w:rsidRDefault="00A5615D" w:rsidP="00346B6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za pośrednictwem i zgodnie z wskazówkami/wytyc</w:t>
      </w:r>
      <w:r w:rsidR="00DB5314"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znymi dla Bazy Konkurencyjności</w:t>
      </w:r>
    </w:p>
    <w:sectPr w:rsidR="00692DD9" w:rsidRPr="00DB5314" w:rsidSect="00A5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227AB"/>
    <w:rsid w:val="00140AE3"/>
    <w:rsid w:val="00165FAD"/>
    <w:rsid w:val="001724BF"/>
    <w:rsid w:val="00253495"/>
    <w:rsid w:val="002D2683"/>
    <w:rsid w:val="003B0311"/>
    <w:rsid w:val="004A0E65"/>
    <w:rsid w:val="004C1547"/>
    <w:rsid w:val="00511CBC"/>
    <w:rsid w:val="00534896"/>
    <w:rsid w:val="005B677A"/>
    <w:rsid w:val="00692DD9"/>
    <w:rsid w:val="007C273C"/>
    <w:rsid w:val="00811BDB"/>
    <w:rsid w:val="009331F8"/>
    <w:rsid w:val="00997B8F"/>
    <w:rsid w:val="009B15DF"/>
    <w:rsid w:val="009C6B65"/>
    <w:rsid w:val="00A5615D"/>
    <w:rsid w:val="00AC24CE"/>
    <w:rsid w:val="00AC79D1"/>
    <w:rsid w:val="00D52949"/>
    <w:rsid w:val="00DB5314"/>
    <w:rsid w:val="00DD2071"/>
    <w:rsid w:val="00D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6</cp:revision>
  <dcterms:created xsi:type="dcterms:W3CDTF">2021-07-20T07:05:00Z</dcterms:created>
  <dcterms:modified xsi:type="dcterms:W3CDTF">2021-08-04T08:42:00Z</dcterms:modified>
</cp:coreProperties>
</file>