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3758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</w:p>
    <w:p w14:paraId="3FB6B403" w14:textId="77777777" w:rsid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</w:p>
    <w:p w14:paraId="79C5EF60" w14:textId="353EA7C3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REGULAMIN REKRUTACJI W RAMACH PROJEKTU</w:t>
      </w:r>
    </w:p>
    <w:p w14:paraId="397D2FDC" w14:textId="77777777" w:rsidR="00F3502A" w:rsidRPr="00F3502A" w:rsidRDefault="00F3502A" w:rsidP="00F3502A">
      <w:pPr>
        <w:spacing w:line="218" w:lineRule="auto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pt. „Sukcesja w firmach rodzinnych”</w:t>
      </w:r>
    </w:p>
    <w:p w14:paraId="12A1D9AD" w14:textId="77777777" w:rsidR="00F3502A" w:rsidRPr="00F3502A" w:rsidRDefault="00F3502A" w:rsidP="00F3502A">
      <w:pPr>
        <w:pStyle w:val="Tytu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 xml:space="preserve">(POWR.02.21.00-00-0005/18) </w:t>
      </w:r>
    </w:p>
    <w:p w14:paraId="662871A6" w14:textId="77777777" w:rsidR="00F3502A" w:rsidRPr="00F3502A" w:rsidRDefault="00F3502A" w:rsidP="00F3502A">
      <w:pPr>
        <w:pStyle w:val="Tytu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 xml:space="preserve">realizowanego w ramach Programu Operacyjnego Wiedza Edukacja Rozwój </w:t>
      </w:r>
    </w:p>
    <w:p w14:paraId="389CE929" w14:textId="77777777" w:rsidR="00F3502A" w:rsidRPr="00F3502A" w:rsidRDefault="00F3502A" w:rsidP="00F3502A">
      <w:pPr>
        <w:pStyle w:val="Tytu"/>
        <w:rPr>
          <w:rFonts w:ascii="Cambria" w:hAnsi="Cambria"/>
          <w:i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>współfinansowanego ze środków Europejskiego Funduszu Społecznego</w:t>
      </w:r>
    </w:p>
    <w:p w14:paraId="666E0449" w14:textId="77777777" w:rsidR="00F3502A" w:rsidRPr="00F3502A" w:rsidRDefault="00F3502A" w:rsidP="00F3502A">
      <w:pPr>
        <w:spacing w:line="0" w:lineRule="atLeast"/>
        <w:ind w:right="568"/>
        <w:rPr>
          <w:rFonts w:ascii="Cambria" w:hAnsi="Cambria"/>
          <w:b/>
          <w:sz w:val="22"/>
          <w:szCs w:val="22"/>
        </w:rPr>
      </w:pPr>
    </w:p>
    <w:p w14:paraId="25A74375" w14:textId="77777777" w:rsidR="00F3502A" w:rsidRPr="00F3502A" w:rsidRDefault="00F3502A" w:rsidP="00F3502A">
      <w:pPr>
        <w:spacing w:line="0" w:lineRule="atLeast"/>
        <w:ind w:right="568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§1</w:t>
      </w:r>
    </w:p>
    <w:p w14:paraId="1CD3984D" w14:textId="77777777" w:rsidR="00F3502A" w:rsidRPr="00F3502A" w:rsidRDefault="00F3502A" w:rsidP="00F3502A">
      <w:pPr>
        <w:spacing w:line="41" w:lineRule="exact"/>
        <w:rPr>
          <w:rFonts w:ascii="Cambria" w:eastAsia="Times New Roman" w:hAnsi="Cambria"/>
          <w:sz w:val="22"/>
          <w:szCs w:val="22"/>
        </w:rPr>
      </w:pPr>
    </w:p>
    <w:p w14:paraId="7C868FAC" w14:textId="77777777" w:rsidR="00F3502A" w:rsidRPr="00F3502A" w:rsidRDefault="00F3502A" w:rsidP="00F3502A">
      <w:pPr>
        <w:spacing w:line="0" w:lineRule="atLeast"/>
        <w:ind w:right="568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INFORMACJE OGÓLNE</w:t>
      </w:r>
    </w:p>
    <w:p w14:paraId="5142A12F" w14:textId="77777777" w:rsidR="00F3502A" w:rsidRPr="00F3502A" w:rsidRDefault="00F3502A" w:rsidP="00F3502A">
      <w:pPr>
        <w:pStyle w:val="Akapitzlist"/>
        <w:numPr>
          <w:ilvl w:val="0"/>
          <w:numId w:val="23"/>
        </w:numPr>
        <w:tabs>
          <w:tab w:val="left" w:pos="9781"/>
        </w:tabs>
        <w:autoSpaceDE/>
        <w:autoSpaceDN/>
        <w:spacing w:after="0"/>
        <w:ind w:right="-22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Niniejszy regulamin określa zasady rekrutacji i uczestnictwa w Projekcie </w:t>
      </w:r>
      <w:r w:rsidRPr="00F3502A">
        <w:rPr>
          <w:rFonts w:ascii="Cambria" w:hAnsi="Cambria"/>
          <w:b/>
          <w:i/>
        </w:rPr>
        <w:t>„</w:t>
      </w:r>
      <w:r w:rsidRPr="00F3502A">
        <w:rPr>
          <w:rFonts w:ascii="Cambria" w:hAnsi="Cambria"/>
          <w:b/>
        </w:rPr>
        <w:t xml:space="preserve">Sukcesja </w:t>
      </w:r>
      <w:r w:rsidRPr="00F3502A">
        <w:rPr>
          <w:rFonts w:ascii="Cambria" w:hAnsi="Cambria"/>
          <w:b/>
        </w:rPr>
        <w:br/>
        <w:t>w firmach rodzinnych”</w:t>
      </w:r>
      <w:r w:rsidRPr="00F3502A">
        <w:rPr>
          <w:rFonts w:ascii="Cambria" w:hAnsi="Cambria"/>
          <w:b/>
          <w:i/>
        </w:rPr>
        <w:t xml:space="preserve"> </w:t>
      </w:r>
      <w:r w:rsidRPr="00F3502A">
        <w:rPr>
          <w:rFonts w:ascii="Cambria" w:hAnsi="Cambria"/>
        </w:rPr>
        <w:t>realizowanym w ramach Programu Operacyjnego Wiedza Edukacja Rozwój na lata 2014-2020, Oś priorytetowa II Efektywne polityki publiczne dla rynku pracy, gospodarki i edukacji, Działanie 2.21 Poprawa zarządzania, rozwój kapitału ludzkiego oraz wsparcie procesów innowacyjnych przedsiębiorstw.</w:t>
      </w:r>
    </w:p>
    <w:p w14:paraId="042E70E7" w14:textId="77777777" w:rsidR="00F3502A" w:rsidRPr="00F3502A" w:rsidRDefault="00F3502A" w:rsidP="00F3502A">
      <w:pPr>
        <w:pStyle w:val="Akapitzlist"/>
        <w:numPr>
          <w:ilvl w:val="0"/>
          <w:numId w:val="23"/>
        </w:numPr>
        <w:tabs>
          <w:tab w:val="left" w:pos="9781"/>
        </w:tabs>
        <w:autoSpaceDE/>
        <w:autoSpaceDN/>
        <w:spacing w:after="0"/>
        <w:ind w:right="-22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Projekt  jest  współfinansowany przez  Unię  Europejską  ze  środków  Europejskiego  Funduszu Społecznego i środków budżetu państwa, w ramach </w:t>
      </w:r>
      <w:r w:rsidRPr="00F3502A">
        <w:rPr>
          <w:rFonts w:ascii="Cambria" w:hAnsi="Cambria"/>
          <w:i/>
        </w:rPr>
        <w:t>Programu Operacyjnego Wiedza Edukacja</w:t>
      </w:r>
      <w:r w:rsidRPr="00F3502A">
        <w:rPr>
          <w:rFonts w:ascii="Cambria" w:hAnsi="Cambria"/>
        </w:rPr>
        <w:t xml:space="preserve"> </w:t>
      </w:r>
      <w:r w:rsidRPr="00F3502A">
        <w:rPr>
          <w:rFonts w:ascii="Cambria" w:hAnsi="Cambria"/>
          <w:i/>
        </w:rPr>
        <w:t xml:space="preserve">Rozwój </w:t>
      </w:r>
      <w:r w:rsidRPr="00F3502A">
        <w:rPr>
          <w:rFonts w:ascii="Cambria" w:hAnsi="Cambria"/>
        </w:rPr>
        <w:t>na lata 2014-2020</w:t>
      </w:r>
      <w:r w:rsidRPr="00F3502A">
        <w:rPr>
          <w:rFonts w:ascii="Cambria" w:hAnsi="Cambria"/>
          <w:i/>
        </w:rPr>
        <w:t xml:space="preserve">,  </w:t>
      </w:r>
      <w:r w:rsidRPr="00F3502A">
        <w:rPr>
          <w:rFonts w:ascii="Cambria" w:hAnsi="Cambria"/>
        </w:rPr>
        <w:t>Oś priorytetowa II Efektywne polityki publiczne dla rynku pracy, gospodarki i edukacji, Działanie 2.21 Poprawa zarządzania, rozwój kapitału ludzkiego oraz wsparcie procesów innowacyjnych przedsiębiorstw.</w:t>
      </w:r>
    </w:p>
    <w:p w14:paraId="04AE05D2" w14:textId="77777777" w:rsidR="00F3502A" w:rsidRPr="00F3502A" w:rsidRDefault="00F3502A" w:rsidP="00F3502A">
      <w:pPr>
        <w:pStyle w:val="Akapitzlist"/>
        <w:numPr>
          <w:ilvl w:val="0"/>
          <w:numId w:val="23"/>
        </w:numPr>
        <w:tabs>
          <w:tab w:val="left" w:pos="284"/>
          <w:tab w:val="left" w:pos="9639"/>
        </w:tabs>
        <w:autoSpaceDE/>
        <w:autoSpaceDN/>
        <w:spacing w:after="0"/>
        <w:contextualSpacing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color w:val="000000" w:themeColor="text1"/>
        </w:rPr>
        <w:t xml:space="preserve">Realizatorem Projektu (Organizator, Partner wiodący) jest </w:t>
      </w:r>
      <w:r w:rsidRPr="00F3502A">
        <w:rPr>
          <w:rFonts w:ascii="Cambria" w:hAnsi="Cambria"/>
          <w:b/>
          <w:color w:val="000000" w:themeColor="text1"/>
        </w:rPr>
        <w:t>DGA S.A. (DGA)</w:t>
      </w:r>
      <w:r w:rsidRPr="00F3502A">
        <w:rPr>
          <w:rFonts w:ascii="Cambria" w:hAnsi="Cambria"/>
          <w:color w:val="000000" w:themeColor="text1"/>
        </w:rPr>
        <w:t xml:space="preserve"> z siedzibą w Poznaniu, ul. Towarowa 37, 61-896 Poznań. Partnerem Organizatora Projektu jest: </w:t>
      </w:r>
      <w:r w:rsidRPr="00F3502A">
        <w:rPr>
          <w:rFonts w:ascii="Cambria" w:hAnsi="Cambria"/>
          <w:b/>
          <w:color w:val="000000" w:themeColor="text1"/>
        </w:rPr>
        <w:t>Sudecki Instytut Rozwoju Regionalnego (SIRR)</w:t>
      </w:r>
      <w:r w:rsidRPr="00F3502A">
        <w:rPr>
          <w:rFonts w:ascii="Cambria" w:hAnsi="Cambria"/>
          <w:color w:val="000000" w:themeColor="text1"/>
        </w:rPr>
        <w:t>, ul.</w:t>
      </w:r>
      <w:r w:rsidRPr="00F3502A">
        <w:rPr>
          <w:rFonts w:ascii="Cambria" w:hAnsi="Cambria"/>
          <w:b/>
          <w:color w:val="000000" w:themeColor="text1"/>
        </w:rPr>
        <w:t xml:space="preserve"> </w:t>
      </w:r>
      <w:r w:rsidRPr="00F3502A">
        <w:rPr>
          <w:rFonts w:ascii="Cambria" w:hAnsi="Cambria"/>
          <w:color w:val="000000" w:themeColor="text1"/>
        </w:rPr>
        <w:t>Długa 6, 58 – 100 Świdnica.</w:t>
      </w:r>
    </w:p>
    <w:p w14:paraId="2321E9BC" w14:textId="77777777" w:rsidR="00F3502A" w:rsidRPr="00F3502A" w:rsidRDefault="00F3502A" w:rsidP="00F3502A">
      <w:pPr>
        <w:pStyle w:val="Akapitzlist"/>
        <w:numPr>
          <w:ilvl w:val="0"/>
          <w:numId w:val="23"/>
        </w:numPr>
        <w:tabs>
          <w:tab w:val="left" w:pos="284"/>
          <w:tab w:val="left" w:pos="9639"/>
        </w:tabs>
        <w:autoSpaceDE/>
        <w:autoSpaceDN/>
        <w:spacing w:after="0"/>
        <w:contextualSpacing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eastAsia="Times New Roman" w:hAnsi="Cambria"/>
        </w:rPr>
        <w:t>Projekt obejmuje swoim zasięgiem obszar 4 województw w</w:t>
      </w:r>
      <w:r w:rsidRPr="00F3502A">
        <w:rPr>
          <w:rFonts w:ascii="Cambria" w:eastAsia="Times New Roman" w:hAnsi="Cambria"/>
          <w:b/>
        </w:rPr>
        <w:t xml:space="preserve"> </w:t>
      </w:r>
      <w:r w:rsidRPr="00F3502A">
        <w:rPr>
          <w:rFonts w:ascii="Cambria" w:eastAsia="Times New Roman" w:hAnsi="Cambria"/>
        </w:rPr>
        <w:t>podziale na Partnerów</w:t>
      </w:r>
      <w:r w:rsidRPr="00F3502A">
        <w:rPr>
          <w:rStyle w:val="Odwoanieprzypisudolnego"/>
          <w:rFonts w:ascii="Cambria" w:eastAsia="Times New Roman" w:hAnsi="Cambria"/>
        </w:rPr>
        <w:footnoteReference w:id="1"/>
      </w:r>
      <w:r w:rsidRPr="00F3502A">
        <w:rPr>
          <w:rFonts w:ascii="Cambria" w:eastAsia="Times New Roman" w:hAnsi="Cambria"/>
        </w:rPr>
        <w:t>:</w:t>
      </w:r>
    </w:p>
    <w:p w14:paraId="67109DB9" w14:textId="77777777" w:rsidR="00F3502A" w:rsidRPr="00F3502A" w:rsidRDefault="00F3502A" w:rsidP="00F3502A">
      <w:pPr>
        <w:numPr>
          <w:ilvl w:val="0"/>
          <w:numId w:val="24"/>
        </w:numPr>
        <w:autoSpaceDE/>
        <w:autoSpaceDN/>
        <w:spacing w:line="276" w:lineRule="auto"/>
        <w:ind w:left="851" w:firstLine="0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bCs/>
          <w:sz w:val="22"/>
          <w:szCs w:val="22"/>
        </w:rPr>
        <w:t>Województwo:</w:t>
      </w:r>
      <w:r w:rsidRPr="00F3502A">
        <w:rPr>
          <w:rFonts w:ascii="Cambria" w:hAnsi="Cambria"/>
          <w:b/>
          <w:bCs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</w:rPr>
        <w:t xml:space="preserve">WIELKOPOLSKIE (DGA) </w:t>
      </w:r>
    </w:p>
    <w:p w14:paraId="037FA68A" w14:textId="77777777" w:rsidR="00F3502A" w:rsidRPr="00F3502A" w:rsidRDefault="00F3502A" w:rsidP="00F3502A">
      <w:pPr>
        <w:numPr>
          <w:ilvl w:val="0"/>
          <w:numId w:val="24"/>
        </w:numPr>
        <w:autoSpaceDE/>
        <w:autoSpaceDN/>
        <w:spacing w:line="276" w:lineRule="auto"/>
        <w:ind w:left="851" w:firstLine="0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bCs/>
          <w:sz w:val="22"/>
          <w:szCs w:val="22"/>
        </w:rPr>
        <w:t>Województwo:</w:t>
      </w:r>
      <w:r w:rsidRPr="00F3502A">
        <w:rPr>
          <w:rFonts w:ascii="Cambria" w:hAnsi="Cambria"/>
          <w:b/>
          <w:bCs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</w:rPr>
        <w:t>ZACHODNIOPOMORSKIE (DGA)</w:t>
      </w:r>
    </w:p>
    <w:p w14:paraId="5324B7ED" w14:textId="77777777" w:rsidR="00F3502A" w:rsidRPr="00F3502A" w:rsidRDefault="00F3502A" w:rsidP="00F3502A">
      <w:pPr>
        <w:numPr>
          <w:ilvl w:val="0"/>
          <w:numId w:val="24"/>
        </w:numPr>
        <w:autoSpaceDE/>
        <w:autoSpaceDN/>
        <w:spacing w:line="276" w:lineRule="auto"/>
        <w:ind w:left="851" w:firstLine="0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bCs/>
          <w:sz w:val="22"/>
          <w:szCs w:val="22"/>
        </w:rPr>
        <w:t>Województwo:</w:t>
      </w:r>
      <w:r w:rsidRPr="00F3502A">
        <w:rPr>
          <w:rFonts w:ascii="Cambria" w:hAnsi="Cambria"/>
          <w:b/>
          <w:bCs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</w:rPr>
        <w:t xml:space="preserve">DOLNOŚLĄSKIE (SIRR) </w:t>
      </w:r>
    </w:p>
    <w:p w14:paraId="42B0D6FD" w14:textId="77777777" w:rsidR="00F3502A" w:rsidRPr="00F3502A" w:rsidRDefault="00F3502A" w:rsidP="00F3502A">
      <w:pPr>
        <w:numPr>
          <w:ilvl w:val="0"/>
          <w:numId w:val="24"/>
        </w:numPr>
        <w:autoSpaceDE/>
        <w:autoSpaceDN/>
        <w:spacing w:line="276" w:lineRule="auto"/>
        <w:ind w:left="851" w:firstLine="0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bCs/>
          <w:sz w:val="22"/>
          <w:szCs w:val="22"/>
        </w:rPr>
        <w:t>Województwo:</w:t>
      </w:r>
      <w:r w:rsidRPr="00F3502A">
        <w:rPr>
          <w:rFonts w:ascii="Cambria" w:hAnsi="Cambria"/>
          <w:b/>
          <w:bCs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</w:rPr>
        <w:t xml:space="preserve">LUBUSKIE (SIRR) </w:t>
      </w:r>
    </w:p>
    <w:p w14:paraId="1534843A" w14:textId="77777777" w:rsidR="00F3502A" w:rsidRPr="00F3502A" w:rsidRDefault="00F3502A" w:rsidP="00F3502A">
      <w:pPr>
        <w:pStyle w:val="Akapitzlist"/>
        <w:numPr>
          <w:ilvl w:val="0"/>
          <w:numId w:val="23"/>
        </w:numPr>
        <w:tabs>
          <w:tab w:val="left" w:pos="284"/>
          <w:tab w:val="left" w:pos="9639"/>
        </w:tabs>
        <w:autoSpaceDE/>
        <w:autoSpaceDN/>
        <w:spacing w:after="0" w:line="240" w:lineRule="auto"/>
        <w:ind w:left="646"/>
        <w:contextualSpacing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</w:rPr>
        <w:t>Użyte w regulaminie rekrutacji określenia oznaczają:</w:t>
      </w:r>
    </w:p>
    <w:p w14:paraId="1AC15028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</w:rPr>
      </w:pPr>
      <w:r w:rsidRPr="00F3502A">
        <w:rPr>
          <w:rFonts w:ascii="Cambria" w:hAnsi="Cambria"/>
          <w:b/>
        </w:rPr>
        <w:t>PARP</w:t>
      </w:r>
      <w:r w:rsidRPr="00F3502A">
        <w:rPr>
          <w:rFonts w:ascii="Cambria" w:hAnsi="Cambria"/>
        </w:rPr>
        <w:t xml:space="preserve"> – należy przez to rozumieć Polską Agencję Rozwoju Przedsiębiorczości;</w:t>
      </w:r>
    </w:p>
    <w:p w14:paraId="052CD305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</w:rPr>
      </w:pPr>
      <w:r w:rsidRPr="00F3502A">
        <w:rPr>
          <w:rFonts w:ascii="Cambria" w:hAnsi="Cambria"/>
          <w:b/>
        </w:rPr>
        <w:t>Sukcesor(</w:t>
      </w:r>
      <w:proofErr w:type="spellStart"/>
      <w:r w:rsidRPr="00F3502A">
        <w:rPr>
          <w:rFonts w:ascii="Cambria" w:hAnsi="Cambria"/>
          <w:b/>
        </w:rPr>
        <w:t>zy</w:t>
      </w:r>
      <w:proofErr w:type="spellEnd"/>
      <w:r w:rsidRPr="00F3502A">
        <w:rPr>
          <w:rFonts w:ascii="Cambria" w:hAnsi="Cambria"/>
          <w:b/>
        </w:rPr>
        <w:t>)</w:t>
      </w:r>
      <w:r w:rsidRPr="00F3502A">
        <w:rPr>
          <w:rFonts w:ascii="Cambria" w:hAnsi="Cambria"/>
        </w:rPr>
        <w:t xml:space="preserve"> – następca lub następcy prawni, w wyniku przeprowadzenia sukcesji obejmujący rolę większościowego właściciela i zarządzający przedsiębiorstwem; aby otrzymać wsparcie w ramach Projektu, musi być to osoba (lub osoby) będące pracownikami </w:t>
      </w:r>
      <w:r w:rsidRPr="00F3502A">
        <w:rPr>
          <w:rFonts w:ascii="Cambria" w:hAnsi="Cambria"/>
        </w:rPr>
        <w:br/>
        <w:t>w rozumieniu art. 3 ust 3 ustawy z dnia 9 listopada 2000 r. o utworzeniu Polskiej Agencji Rozwoju Przedsiębiorczości</w:t>
      </w:r>
      <w:r w:rsidRPr="00F3502A">
        <w:rPr>
          <w:rStyle w:val="Odwoanieprzypisudolnego"/>
          <w:rFonts w:ascii="Cambria" w:hAnsi="Cambria"/>
        </w:rPr>
        <w:footnoteReference w:id="2"/>
      </w:r>
      <w:r w:rsidRPr="00F3502A">
        <w:rPr>
          <w:rFonts w:ascii="Cambria" w:hAnsi="Cambria"/>
        </w:rPr>
        <w:t xml:space="preserve"> (tj. Dz. U. z 2019 r., poz. 310).</w:t>
      </w:r>
    </w:p>
    <w:p w14:paraId="23A81B0B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line="240" w:lineRule="atLeast"/>
        <w:ind w:left="646"/>
        <w:jc w:val="both"/>
        <w:rPr>
          <w:rFonts w:ascii="Cambria" w:hAnsi="Cambria"/>
        </w:rPr>
      </w:pPr>
      <w:r w:rsidRPr="00F3502A">
        <w:rPr>
          <w:rFonts w:ascii="Cambria" w:hAnsi="Cambria"/>
          <w:b/>
        </w:rPr>
        <w:t xml:space="preserve">Wnioskodawca </w:t>
      </w:r>
      <w:r w:rsidRPr="00F3502A">
        <w:rPr>
          <w:rFonts w:ascii="Cambria" w:hAnsi="Cambria"/>
        </w:rPr>
        <w:t>– przedsiębiorstwo ubiegające się do udziału w Projekcie.</w:t>
      </w:r>
    </w:p>
    <w:p w14:paraId="1FAF9499" w14:textId="77777777" w:rsidR="00F3502A" w:rsidRDefault="00F3502A" w:rsidP="00F3502A">
      <w:pPr>
        <w:pStyle w:val="Akapitzlist"/>
        <w:tabs>
          <w:tab w:val="left" w:pos="284"/>
          <w:tab w:val="left" w:pos="9639"/>
        </w:tabs>
        <w:spacing w:line="240" w:lineRule="atLeast"/>
        <w:ind w:left="646"/>
        <w:jc w:val="both"/>
        <w:rPr>
          <w:rFonts w:ascii="Cambria" w:hAnsi="Cambria"/>
          <w:b/>
        </w:rPr>
      </w:pPr>
    </w:p>
    <w:p w14:paraId="03223FA1" w14:textId="5F24BE90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</w:rPr>
      </w:pPr>
      <w:r w:rsidRPr="00F3502A">
        <w:rPr>
          <w:rFonts w:ascii="Cambria" w:hAnsi="Cambria"/>
          <w:b/>
        </w:rPr>
        <w:t xml:space="preserve">Beneficjent – </w:t>
      </w:r>
      <w:r w:rsidRPr="00F3502A">
        <w:rPr>
          <w:rFonts w:ascii="Cambria" w:hAnsi="Cambria"/>
        </w:rPr>
        <w:t>przedsiębiorstwo będące uczestnikiem Projektu w wyniku zawarcia umowy projektowej.</w:t>
      </w:r>
    </w:p>
    <w:p w14:paraId="53EFB3AB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</w:rPr>
      </w:pPr>
      <w:r w:rsidRPr="00F3502A">
        <w:rPr>
          <w:rFonts w:ascii="Cambria" w:hAnsi="Cambria"/>
          <w:b/>
        </w:rPr>
        <w:t>Nestor</w:t>
      </w:r>
      <w:r w:rsidRPr="00F3502A">
        <w:rPr>
          <w:rFonts w:ascii="Cambria" w:hAnsi="Cambria"/>
        </w:rPr>
        <w:t xml:space="preserve"> – osoba lub osoby będące większościowymi właścicielami i zarządzającymi przedsiębiorstwem, przekazujące rolę większościowego właściciela i zarządzającego firmą rodzinną sukcesorowi lub sukcesorom. Obowiązkowo muszą to być osoby będące pracownikami w rozumieniu art. 3 ust 3 ustawy z dnia 9 listopada 2000 r. o utworzeniu Polskiej Agencji Rozwoju Przedsiębiorczości (tj. Dz. U. z 2019 r., poz. 310).</w:t>
      </w:r>
    </w:p>
    <w:p w14:paraId="2DCC7919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Sukcesja (następstwo prawne) </w:t>
      </w:r>
      <w:r w:rsidRPr="00F3502A">
        <w:rPr>
          <w:rFonts w:ascii="Cambria" w:hAnsi="Cambria"/>
          <w:color w:val="000000" w:themeColor="text1"/>
        </w:rPr>
        <w:t>– wstąpienie w ogół praw i obowiązków przez nabywcę ogółu praw lub części praw i obowiązków. O sukcesji mowa jest wówczas, gdy następca prawny wywodzi swe prawa od poprzednika (właściciela przekazującego firmę / nestora). Nadrzędnym celem sukcesji w rozumieniu niniejszego regulaminu jest zachowanie ciągłości działalności przedsiębiorstwa, ze szczególnym uwzględnieniem zachowania rodzinnego charakteru firmy, tam gdzie jest to uzasadnione.</w:t>
      </w:r>
    </w:p>
    <w:p w14:paraId="184E73A0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Strategia sukcesyjna </w:t>
      </w:r>
      <w:r w:rsidRPr="00F3502A">
        <w:rPr>
          <w:rFonts w:ascii="Cambria" w:hAnsi="Cambria"/>
          <w:color w:val="000000" w:themeColor="text1"/>
        </w:rPr>
        <w:t>– koncepcja przekazania przedsiębiorstwa, tj. ciąg zdarzeń, które mają doprowadzić do przekazania firmy sukcesorowi lub sukcesorom w celu zachowania ciągłości działalności przedsiębiorstwa.</w:t>
      </w:r>
    </w:p>
    <w:p w14:paraId="14B675CD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Firma Rodzinna </w:t>
      </w:r>
      <w:r w:rsidRPr="00F3502A">
        <w:rPr>
          <w:rFonts w:ascii="Cambria" w:hAnsi="Cambria"/>
          <w:color w:val="000000" w:themeColor="text1"/>
        </w:rPr>
        <w:t xml:space="preserve">– należy rozumieć przez to przedsiębiorstwo prowadzone </w:t>
      </w:r>
      <w:r w:rsidRPr="00F3502A">
        <w:rPr>
          <w:rFonts w:ascii="Cambria" w:hAnsi="Cambria"/>
          <w:color w:val="000000" w:themeColor="text1"/>
        </w:rPr>
        <w:br/>
        <w:t xml:space="preserve">w oparciu o osobistą pracę co najmniej dwóch członków rodziny, gdzie co najmniej jeden </w:t>
      </w:r>
      <w:r w:rsidRPr="00F3502A">
        <w:rPr>
          <w:rFonts w:ascii="Cambria" w:hAnsi="Cambria"/>
          <w:color w:val="000000" w:themeColor="text1"/>
        </w:rPr>
        <w:br/>
        <w:t xml:space="preserve">z nich ma istotny wpływ na zarządzanie przedsiębiorstwem oraz przedsiębiorstwo, w którym członkowie rodziny posiadają łącznie udziały większościowe. W ramach niniejszego Projektu przez członka rodziny rozumie się: zstępnych, wstępnych, rodzeństwo, dzieci rodzeństwa, małżonka, partnera, powinowatych, osoby przysposabiające i przysposobione. </w:t>
      </w:r>
    </w:p>
    <w:p w14:paraId="36D2078C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Mikro przedsiębiorstwo </w:t>
      </w:r>
      <w:r w:rsidRPr="00F3502A">
        <w:rPr>
          <w:rFonts w:ascii="Cambria" w:hAnsi="Cambria"/>
          <w:color w:val="000000" w:themeColor="text1"/>
        </w:rPr>
        <w:t>– przedsiębiorstwo, które w co najmniej jednym z dwóch ostatnich lat obrotowych zatrudniało średniorocznie mniej niż 10 pracowników oraz osiągnęło obrót netto ze sprzedaży towarów, wyrobów i usług oraz operacji finansowych nieprzekraczający równowartości w złotych 2 milionów euro lub sumy aktywów jego bilansu sporządzonego na koniec jednego z tych lat nie przekroczyły równowartości 2 milionów euro.</w:t>
      </w:r>
    </w:p>
    <w:p w14:paraId="32786A0A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Małe przedsiębiorstwo </w:t>
      </w:r>
      <w:r w:rsidRPr="00F3502A">
        <w:rPr>
          <w:rFonts w:ascii="Cambria" w:hAnsi="Cambria"/>
          <w:color w:val="000000" w:themeColor="text1"/>
        </w:rPr>
        <w:t>–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euro.</w:t>
      </w:r>
    </w:p>
    <w:p w14:paraId="5088D5DA" w14:textId="77777777" w:rsidR="00F3502A" w:rsidRPr="00F3502A" w:rsidRDefault="00F3502A" w:rsidP="00F3502A">
      <w:pPr>
        <w:pStyle w:val="Akapitzlist"/>
        <w:tabs>
          <w:tab w:val="left" w:pos="284"/>
          <w:tab w:val="left" w:pos="9639"/>
        </w:tabs>
        <w:spacing w:after="0" w:line="240" w:lineRule="auto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Średnie przedsiębiorstwo </w:t>
      </w:r>
      <w:r w:rsidRPr="00F3502A">
        <w:rPr>
          <w:rFonts w:ascii="Cambria" w:hAnsi="Cambria"/>
          <w:color w:val="000000" w:themeColor="text1"/>
        </w:rPr>
        <w:t xml:space="preserve">– 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6DAF8DC1" w14:textId="7B22E961" w:rsidR="00F3502A" w:rsidRDefault="00F3502A" w:rsidP="00F3502A">
      <w:pPr>
        <w:pStyle w:val="Akapitzlist"/>
        <w:tabs>
          <w:tab w:val="left" w:pos="284"/>
          <w:tab w:val="left" w:pos="9639"/>
        </w:tabs>
        <w:spacing w:line="240" w:lineRule="atLeast"/>
        <w:ind w:left="646"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b/>
        </w:rPr>
        <w:t xml:space="preserve">Wkład własny finansowy w formie pieniężnej Beneficjenta pomocy </w:t>
      </w:r>
      <w:r w:rsidRPr="00F3502A">
        <w:rPr>
          <w:rFonts w:ascii="Cambria" w:hAnsi="Cambria"/>
          <w:color w:val="000000" w:themeColor="text1"/>
        </w:rPr>
        <w:t>– Wkład własny stanowią środki finansowe w formie pieniężnej pozyskane przez Organizatora od Beneficjenta pomocy biorącego udział w Projekcie.</w:t>
      </w:r>
    </w:p>
    <w:p w14:paraId="05602C92" w14:textId="77777777" w:rsidR="00F3502A" w:rsidRPr="00F3502A" w:rsidRDefault="00F3502A" w:rsidP="00F3502A">
      <w:pPr>
        <w:tabs>
          <w:tab w:val="left" w:pos="284"/>
          <w:tab w:val="left" w:pos="9639"/>
        </w:tabs>
        <w:spacing w:line="240" w:lineRule="atLeast"/>
        <w:jc w:val="both"/>
        <w:rPr>
          <w:rFonts w:ascii="Cambria" w:hAnsi="Cambria"/>
          <w:color w:val="000000" w:themeColor="text1"/>
        </w:rPr>
      </w:pPr>
    </w:p>
    <w:p w14:paraId="02DE12D0" w14:textId="77777777" w:rsidR="00F3502A" w:rsidRPr="00F3502A" w:rsidRDefault="00F3502A" w:rsidP="00F3502A">
      <w:pPr>
        <w:spacing w:line="0" w:lineRule="atLeast"/>
        <w:ind w:right="568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§2</w:t>
      </w:r>
    </w:p>
    <w:p w14:paraId="1C84660B" w14:textId="77777777" w:rsidR="00F3502A" w:rsidRPr="00F3502A" w:rsidRDefault="00F3502A" w:rsidP="00F3502A">
      <w:pPr>
        <w:spacing w:line="0" w:lineRule="atLeast"/>
        <w:ind w:right="568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eastAsia="Times New Roman" w:hAnsi="Cambria"/>
          <w:b/>
          <w:sz w:val="22"/>
          <w:szCs w:val="22"/>
        </w:rPr>
        <w:t>INFORMACJE O PROJEKCIE</w:t>
      </w:r>
    </w:p>
    <w:p w14:paraId="1E4B7B7B" w14:textId="559A9A1B" w:rsidR="00F3502A" w:rsidRPr="00F3502A" w:rsidRDefault="00F3502A" w:rsidP="00F3502A">
      <w:pPr>
        <w:pStyle w:val="Akapitzlist"/>
        <w:numPr>
          <w:ilvl w:val="0"/>
          <w:numId w:val="26"/>
        </w:numPr>
        <w:autoSpaceDE/>
        <w:autoSpaceDN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F3502A">
        <w:rPr>
          <w:rFonts w:ascii="Cambria" w:eastAsia="Times New Roman" w:hAnsi="Cambria"/>
        </w:rPr>
        <w:t xml:space="preserve">Projekt </w:t>
      </w:r>
      <w:r w:rsidRPr="00F3502A">
        <w:rPr>
          <w:rFonts w:ascii="Cambria" w:hAnsi="Cambria"/>
          <w:b/>
          <w:i/>
        </w:rPr>
        <w:t>„</w:t>
      </w:r>
      <w:r w:rsidRPr="00F3502A">
        <w:rPr>
          <w:rFonts w:ascii="Cambria" w:hAnsi="Cambria"/>
          <w:b/>
        </w:rPr>
        <w:t xml:space="preserve">Sukcesja w firmach rodzinnych” </w:t>
      </w:r>
      <w:r w:rsidRPr="00F3502A">
        <w:rPr>
          <w:rFonts w:ascii="Cambria" w:hAnsi="Cambria"/>
        </w:rPr>
        <w:t xml:space="preserve">realizowany jest przez DGA S.A. w partnerstwie </w:t>
      </w:r>
      <w:r w:rsidRPr="00F3502A">
        <w:rPr>
          <w:rFonts w:ascii="Cambria" w:hAnsi="Cambria"/>
        </w:rPr>
        <w:br/>
        <w:t>z Sudeckim Instytutem Rozwoju Regionalnego w ramach działania 2.21 Programu Operacyjnego Wiedza Edukacja Rozwój 2014-2020.</w:t>
      </w:r>
    </w:p>
    <w:p w14:paraId="2716D913" w14:textId="712B5867" w:rsidR="00F3502A" w:rsidRDefault="00F3502A" w:rsidP="00F3502A">
      <w:pPr>
        <w:autoSpaceDE/>
        <w:autoSpaceDN/>
        <w:contextualSpacing/>
        <w:jc w:val="both"/>
        <w:rPr>
          <w:rFonts w:ascii="Cambria" w:eastAsia="Times New Roman" w:hAnsi="Cambria"/>
        </w:rPr>
      </w:pPr>
    </w:p>
    <w:p w14:paraId="26EB5C76" w14:textId="77777777" w:rsidR="00F3502A" w:rsidRDefault="00F3502A" w:rsidP="00F3502A">
      <w:pPr>
        <w:autoSpaceDE/>
        <w:autoSpaceDN/>
        <w:contextualSpacing/>
        <w:jc w:val="both"/>
        <w:rPr>
          <w:rFonts w:ascii="Cambria" w:eastAsia="Times New Roman" w:hAnsi="Cambria"/>
        </w:rPr>
      </w:pPr>
    </w:p>
    <w:p w14:paraId="1685ED91" w14:textId="77777777" w:rsidR="00F3502A" w:rsidRPr="00F3502A" w:rsidRDefault="00F3502A" w:rsidP="00F3502A">
      <w:pPr>
        <w:autoSpaceDE/>
        <w:autoSpaceDN/>
        <w:contextualSpacing/>
        <w:jc w:val="both"/>
        <w:rPr>
          <w:rFonts w:ascii="Cambria" w:eastAsia="Times New Roman" w:hAnsi="Cambria"/>
        </w:rPr>
      </w:pPr>
    </w:p>
    <w:p w14:paraId="50CCF31A" w14:textId="77777777" w:rsidR="00F3502A" w:rsidRPr="00F3502A" w:rsidRDefault="00F3502A" w:rsidP="00F3502A">
      <w:pPr>
        <w:pStyle w:val="Akapitzlist"/>
        <w:numPr>
          <w:ilvl w:val="0"/>
          <w:numId w:val="26"/>
        </w:numPr>
        <w:autoSpaceDE/>
        <w:autoSpaceDN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F3502A">
        <w:rPr>
          <w:rFonts w:ascii="Cambria" w:hAnsi="Cambria"/>
        </w:rPr>
        <w:t>Projekt realizowany jest w oparciu o umowę o dofinansowanie nr UDA-POWR.02.21.00-00-005/18</w:t>
      </w:r>
    </w:p>
    <w:p w14:paraId="619708FB" w14:textId="77777777" w:rsidR="00F3502A" w:rsidRPr="00F3502A" w:rsidRDefault="00F3502A" w:rsidP="00F3502A">
      <w:pPr>
        <w:pStyle w:val="Akapitzlist"/>
        <w:numPr>
          <w:ilvl w:val="0"/>
          <w:numId w:val="26"/>
        </w:numPr>
        <w:autoSpaceDE/>
        <w:autoSpaceDN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F3502A">
        <w:rPr>
          <w:rFonts w:ascii="Cambria" w:hAnsi="Cambria"/>
        </w:rPr>
        <w:t>Okres realizacji Projektu: 1 października 2018 r. do 31 maja 2022 r.</w:t>
      </w:r>
    </w:p>
    <w:p w14:paraId="7A406B88" w14:textId="77777777" w:rsidR="00F3502A" w:rsidRPr="00F3502A" w:rsidRDefault="00F3502A" w:rsidP="00F3502A">
      <w:pPr>
        <w:pStyle w:val="Akapitzlist"/>
        <w:numPr>
          <w:ilvl w:val="0"/>
          <w:numId w:val="26"/>
        </w:numPr>
        <w:autoSpaceDE/>
        <w:autoSpaceDN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F3502A">
        <w:rPr>
          <w:rFonts w:ascii="Cambria" w:hAnsi="Cambria"/>
        </w:rPr>
        <w:t>Ogólny nadzór nad realizacją Projektu, a także rozstrzyganie spraw, które nie są uregulowane niniejszym Regulaminem, należy do Kierownika Projektu.</w:t>
      </w:r>
    </w:p>
    <w:p w14:paraId="146A4542" w14:textId="77777777" w:rsidR="00F3502A" w:rsidRPr="00F3502A" w:rsidRDefault="00F3502A" w:rsidP="00F3502A">
      <w:pPr>
        <w:pStyle w:val="Akapitzlist"/>
        <w:numPr>
          <w:ilvl w:val="0"/>
          <w:numId w:val="26"/>
        </w:numPr>
        <w:autoSpaceDE/>
        <w:autoSpaceDN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F3502A">
        <w:rPr>
          <w:rFonts w:ascii="Cambria" w:hAnsi="Cambria"/>
        </w:rPr>
        <w:t>Celem Projektu jest w</w:t>
      </w:r>
      <w:r w:rsidRPr="00F3502A">
        <w:rPr>
          <w:rFonts w:ascii="Cambria" w:eastAsiaTheme="minorHAnsi" w:hAnsi="Cambria" w:cs="Verdana"/>
          <w:lang w:eastAsia="en-US"/>
        </w:rPr>
        <w:t xml:space="preserve">zrost adaptacyjności 260 firm przedsiębiorstw rodzinnych z sektora MMSP z terenu województw dolnośląskiego, lubuskiego, zachodnio - pomorskiego i wielkopolskiego poprzez objęcie ww. firm (i ich pracowników tj. nie mniej niż 520 osób, 208 kobiet i 312 mężczyzn; w tym 260 właścicieli-nestorów oraz 260 sukcesorów) wsparciem doradczym </w:t>
      </w:r>
      <w:r w:rsidRPr="00F3502A">
        <w:rPr>
          <w:rFonts w:ascii="Cambria" w:eastAsiaTheme="minorHAnsi" w:hAnsi="Cambria" w:cs="Verdana"/>
          <w:lang w:eastAsia="en-US"/>
        </w:rPr>
        <w:br/>
        <w:t xml:space="preserve">w zakresie realizacji procesu sukcesji i finalne wdrożenie rozwiązań w zakresie sukcesji przyjęcie strategii sukcesyjnej przez nie mniej niż 90% firm (234 firm) z w/w objętych wsparciem. </w:t>
      </w:r>
    </w:p>
    <w:p w14:paraId="4BEFAA66" w14:textId="77777777" w:rsidR="00F3502A" w:rsidRPr="00F3502A" w:rsidRDefault="00F3502A" w:rsidP="00F3502A">
      <w:pPr>
        <w:pStyle w:val="Akapitzlist"/>
        <w:numPr>
          <w:ilvl w:val="0"/>
          <w:numId w:val="26"/>
        </w:numPr>
        <w:autoSpaceDE/>
        <w:autoSpaceDN/>
        <w:spacing w:after="0" w:line="240" w:lineRule="auto"/>
        <w:contextualSpacing/>
        <w:jc w:val="both"/>
        <w:rPr>
          <w:rFonts w:ascii="Cambria" w:eastAsia="Times New Roman" w:hAnsi="Cambria"/>
        </w:rPr>
      </w:pPr>
      <w:r w:rsidRPr="00F3502A">
        <w:rPr>
          <w:rFonts w:ascii="Cambria" w:eastAsiaTheme="minorHAnsi" w:hAnsi="Cambria" w:cs="Verdana"/>
          <w:lang w:eastAsia="en-US"/>
        </w:rPr>
        <w:t>Liczba Uczestników Projektu oraz Firm Rodzinnych (dalej również: „FR”) jest ograniczona.</w:t>
      </w:r>
    </w:p>
    <w:p w14:paraId="4468F873" w14:textId="77777777" w:rsidR="00F3502A" w:rsidRPr="00F3502A" w:rsidRDefault="00F3502A" w:rsidP="00F3502A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0A10351D" w14:textId="77777777" w:rsidR="00F3502A" w:rsidRPr="00F3502A" w:rsidRDefault="00F3502A" w:rsidP="00F3502A">
      <w:pPr>
        <w:tabs>
          <w:tab w:val="left" w:pos="360"/>
        </w:tabs>
        <w:spacing w:line="0" w:lineRule="atLeast"/>
        <w:rPr>
          <w:rFonts w:ascii="Cambria" w:hAnsi="Cambria"/>
          <w:sz w:val="22"/>
          <w:szCs w:val="22"/>
        </w:rPr>
      </w:pPr>
    </w:p>
    <w:p w14:paraId="2AD24B24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§3</w:t>
      </w:r>
    </w:p>
    <w:p w14:paraId="609960FE" w14:textId="77777777" w:rsidR="00F3502A" w:rsidRPr="00F3502A" w:rsidRDefault="00F3502A" w:rsidP="00F3502A">
      <w:pPr>
        <w:spacing w:line="53" w:lineRule="exact"/>
        <w:jc w:val="center"/>
        <w:rPr>
          <w:rFonts w:ascii="Cambria" w:eastAsia="Times New Roman" w:hAnsi="Cambria"/>
          <w:sz w:val="22"/>
          <w:szCs w:val="22"/>
        </w:rPr>
      </w:pPr>
    </w:p>
    <w:p w14:paraId="772AE3F6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KRYTERIA REKRUTACJI</w:t>
      </w:r>
    </w:p>
    <w:p w14:paraId="43783F97" w14:textId="77777777" w:rsidR="00F3502A" w:rsidRPr="00F3502A" w:rsidRDefault="00F3502A" w:rsidP="00F3502A">
      <w:pPr>
        <w:pStyle w:val="Akapitzlist"/>
        <w:numPr>
          <w:ilvl w:val="0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Projekt kierowany jest do Firm Rodzinnych rozumianych zgodnie z poniższą definicją:</w:t>
      </w:r>
    </w:p>
    <w:p w14:paraId="772C5AFE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przedsiębiorstwa prowadzone w oparciu o osobistą pracę co najmniej dwóch członków rodziny, gdzie co najmniej 1 z nich ma istotny wpływ na zarządzanie przedsiębiorstwem;</w:t>
      </w:r>
    </w:p>
    <w:p w14:paraId="7BABCBFD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przedsiębiorstwa, w których członkowie rodziny posiadają łącznie udziały większościowe.</w:t>
      </w:r>
    </w:p>
    <w:p w14:paraId="08BDA3B9" w14:textId="77777777" w:rsidR="00F3502A" w:rsidRPr="00F3502A" w:rsidRDefault="00F3502A" w:rsidP="00F3502A">
      <w:pPr>
        <w:spacing w:line="0" w:lineRule="atLeast"/>
        <w:ind w:left="426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>Przez członka rodziny rozumie się: zstępnych, wstępnych, rodzeństwo, dzieci rodzeństwa, małżonka, partnera, powinowatych, osoby przysposabiające lub przysposobione.</w:t>
      </w:r>
    </w:p>
    <w:p w14:paraId="6E3E9897" w14:textId="77777777" w:rsidR="00F3502A" w:rsidRPr="00F3502A" w:rsidRDefault="00F3502A" w:rsidP="00F3502A">
      <w:pPr>
        <w:pStyle w:val="Akapitzlist"/>
        <w:numPr>
          <w:ilvl w:val="0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Firmy Rodzinne mogą wziąć udział w Projekcie jeśli spełniają poniższe kryteria:</w:t>
      </w:r>
    </w:p>
    <w:p w14:paraId="7270D562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mają siedziby wynikające z KRS lub miejsce prowadzenia działalności podane w CEIDG na terenie Polski:</w:t>
      </w:r>
    </w:p>
    <w:p w14:paraId="6DB70C9B" w14:textId="77777777" w:rsidR="00F3502A" w:rsidRPr="00F3502A" w:rsidRDefault="00F3502A" w:rsidP="00F3502A">
      <w:pPr>
        <w:pStyle w:val="Akapitzlist"/>
        <w:numPr>
          <w:ilvl w:val="0"/>
          <w:numId w:val="28"/>
        </w:numPr>
        <w:autoSpaceDE/>
        <w:autoSpaceDN/>
        <w:spacing w:after="0"/>
        <w:ind w:left="1701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bCs/>
        </w:rPr>
        <w:t>Województwo:</w:t>
      </w:r>
      <w:r w:rsidRPr="00F3502A">
        <w:rPr>
          <w:rFonts w:ascii="Cambria" w:hAnsi="Cambria"/>
          <w:b/>
          <w:bCs/>
        </w:rPr>
        <w:t xml:space="preserve"> </w:t>
      </w:r>
      <w:r w:rsidRPr="00F3502A">
        <w:rPr>
          <w:rFonts w:ascii="Cambria" w:hAnsi="Cambria"/>
        </w:rPr>
        <w:t>WIELKOPOLSKIE (DGA) - objęcie wsparciem 90 firm</w:t>
      </w:r>
    </w:p>
    <w:p w14:paraId="226B87D4" w14:textId="77777777" w:rsidR="00F3502A" w:rsidRPr="00F3502A" w:rsidRDefault="00F3502A" w:rsidP="00F3502A">
      <w:pPr>
        <w:pStyle w:val="Akapitzlist"/>
        <w:numPr>
          <w:ilvl w:val="0"/>
          <w:numId w:val="28"/>
        </w:numPr>
        <w:autoSpaceDE/>
        <w:autoSpaceDN/>
        <w:spacing w:after="0"/>
        <w:ind w:left="1701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bCs/>
        </w:rPr>
        <w:t>Województwo:</w:t>
      </w:r>
      <w:r w:rsidRPr="00F3502A">
        <w:rPr>
          <w:rFonts w:ascii="Cambria" w:hAnsi="Cambria"/>
          <w:b/>
          <w:bCs/>
        </w:rPr>
        <w:t xml:space="preserve"> </w:t>
      </w:r>
      <w:r w:rsidRPr="00F3502A">
        <w:rPr>
          <w:rFonts w:ascii="Cambria" w:hAnsi="Cambria"/>
        </w:rPr>
        <w:t>ZACHODNIOPOMORSKIE (DGA) - objęcie wsparciem 40 firm</w:t>
      </w:r>
    </w:p>
    <w:p w14:paraId="12468AB0" w14:textId="77777777" w:rsidR="00F3502A" w:rsidRPr="00F3502A" w:rsidRDefault="00F3502A" w:rsidP="00F3502A">
      <w:pPr>
        <w:pStyle w:val="Akapitzlist"/>
        <w:numPr>
          <w:ilvl w:val="0"/>
          <w:numId w:val="28"/>
        </w:numPr>
        <w:autoSpaceDE/>
        <w:autoSpaceDN/>
        <w:spacing w:after="0"/>
        <w:ind w:left="1701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bCs/>
        </w:rPr>
        <w:t>Województwo:</w:t>
      </w:r>
      <w:r w:rsidRPr="00F3502A">
        <w:rPr>
          <w:rFonts w:ascii="Cambria" w:hAnsi="Cambria"/>
          <w:b/>
          <w:bCs/>
        </w:rPr>
        <w:t xml:space="preserve"> </w:t>
      </w:r>
      <w:r w:rsidRPr="00F3502A">
        <w:rPr>
          <w:rFonts w:ascii="Cambria" w:hAnsi="Cambria"/>
        </w:rPr>
        <w:t>DOLNOŚLĄSKIE (SIRR) - objęcie wsparciem 90 firm</w:t>
      </w:r>
    </w:p>
    <w:p w14:paraId="37433E08" w14:textId="77777777" w:rsidR="00F3502A" w:rsidRPr="00F3502A" w:rsidRDefault="00F3502A" w:rsidP="00F3502A">
      <w:pPr>
        <w:pStyle w:val="Akapitzlist"/>
        <w:numPr>
          <w:ilvl w:val="0"/>
          <w:numId w:val="28"/>
        </w:numPr>
        <w:autoSpaceDE/>
        <w:autoSpaceDN/>
        <w:spacing w:after="0"/>
        <w:ind w:left="1701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bCs/>
        </w:rPr>
        <w:t>Województwo:</w:t>
      </w:r>
      <w:r w:rsidRPr="00F3502A">
        <w:rPr>
          <w:rFonts w:ascii="Cambria" w:hAnsi="Cambria"/>
          <w:b/>
          <w:bCs/>
        </w:rPr>
        <w:t xml:space="preserve"> </w:t>
      </w:r>
      <w:r w:rsidRPr="00F3502A">
        <w:rPr>
          <w:rFonts w:ascii="Cambria" w:hAnsi="Cambria"/>
        </w:rPr>
        <w:t>LUBUSKIE (SIRR) - objęcie wsparciem 40 firm</w:t>
      </w:r>
    </w:p>
    <w:p w14:paraId="29AF864F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należą do sektora mikro, małych lub średnich przedsiębiorstw (MMŚP),</w:t>
      </w:r>
    </w:p>
    <w:p w14:paraId="4DC05087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planują sukcesję,</w:t>
      </w:r>
    </w:p>
    <w:p w14:paraId="65DE1DFD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nie uczestniczą w innym projekcie dofinansowanym w ramach konkursu POWR.02.21.00-IP.09-00-001/18,</w:t>
      </w:r>
    </w:p>
    <w:p w14:paraId="5E8117AF" w14:textId="269EB2A2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mogą otrzymać pomoc </w:t>
      </w:r>
      <w:r w:rsidRPr="00F3502A">
        <w:rPr>
          <w:rFonts w:ascii="Cambria" w:hAnsi="Cambria"/>
          <w:i/>
        </w:rPr>
        <w:t xml:space="preserve">de </w:t>
      </w:r>
      <w:proofErr w:type="spellStart"/>
      <w:r w:rsidRPr="00F3502A">
        <w:rPr>
          <w:rFonts w:ascii="Cambria" w:hAnsi="Cambria"/>
          <w:i/>
        </w:rPr>
        <w:t>minimis</w:t>
      </w:r>
      <w:proofErr w:type="spellEnd"/>
      <w:r w:rsidRPr="00F3502A">
        <w:rPr>
          <w:rFonts w:ascii="Cambria" w:hAnsi="Cambria"/>
        </w:rPr>
        <w:t xml:space="preserve">, tj. w roku, w którym ubiegają się o pomoc oraz </w:t>
      </w:r>
      <w:r w:rsidRPr="00F3502A">
        <w:rPr>
          <w:rFonts w:ascii="Cambria" w:hAnsi="Cambria"/>
        </w:rPr>
        <w:br/>
        <w:t xml:space="preserve">w dwóch poprzedzających go latach otrzymały pomoc </w:t>
      </w:r>
      <w:r w:rsidRPr="00F3502A">
        <w:rPr>
          <w:rFonts w:ascii="Cambria" w:hAnsi="Cambria"/>
          <w:i/>
        </w:rPr>
        <w:t xml:space="preserve">de </w:t>
      </w:r>
      <w:proofErr w:type="spellStart"/>
      <w:r w:rsidRPr="00F3502A">
        <w:rPr>
          <w:rFonts w:ascii="Cambria" w:hAnsi="Cambria"/>
          <w:i/>
        </w:rPr>
        <w:t>minimis</w:t>
      </w:r>
      <w:proofErr w:type="spellEnd"/>
      <w:r w:rsidRPr="00F3502A">
        <w:rPr>
          <w:rFonts w:ascii="Cambria" w:hAnsi="Cambria"/>
        </w:rPr>
        <w:t xml:space="preserve">, której wartość brutto, łącznie z pomocą o którą się ubiega, nie przekracza równowartości w złotych kwoty 200.000,00 euro, a w przypadku wsparcia działalności w sektorze transportu drogowego równowartości w złotych kwoty 100.000,00 euro, obliczonych według średniego kursu NBP obowiązującego w dniu udzielenia pomocy. Z możliwości otrzymania pomocy </w:t>
      </w:r>
      <w:r w:rsidRPr="00F3502A">
        <w:rPr>
          <w:rFonts w:ascii="Cambria" w:hAnsi="Cambria"/>
          <w:i/>
        </w:rPr>
        <w:t xml:space="preserve">de </w:t>
      </w:r>
      <w:proofErr w:type="spellStart"/>
      <w:r w:rsidRPr="00F3502A">
        <w:rPr>
          <w:rFonts w:ascii="Cambria" w:hAnsi="Cambria"/>
          <w:i/>
        </w:rPr>
        <w:t>minimis</w:t>
      </w:r>
      <w:proofErr w:type="spellEnd"/>
      <w:r w:rsidRPr="00F3502A">
        <w:rPr>
          <w:rFonts w:ascii="Cambria" w:hAnsi="Cambria"/>
        </w:rPr>
        <w:t xml:space="preserve"> wykluczone są: przedsiębiorstwa prowadzące działalność sektorze rybołówstwa i akwakultury, objęte rozporządzeniem Rady (WE) nr 104/2000 (1); przedsiębiorstwa zajmujące się produkcją podstawową produktów</w:t>
      </w:r>
    </w:p>
    <w:p w14:paraId="46EAD1BF" w14:textId="77777777" w:rsidR="00B96104" w:rsidRDefault="00B96104" w:rsidP="00B96104">
      <w:pPr>
        <w:autoSpaceDE/>
        <w:autoSpaceDN/>
        <w:spacing w:line="0" w:lineRule="atLeast"/>
        <w:contextualSpacing/>
        <w:jc w:val="both"/>
        <w:rPr>
          <w:rFonts w:ascii="Cambria" w:hAnsi="Cambria"/>
        </w:rPr>
      </w:pPr>
    </w:p>
    <w:p w14:paraId="19B67D08" w14:textId="77777777" w:rsidR="00B96104" w:rsidRDefault="00B96104" w:rsidP="00B96104">
      <w:pPr>
        <w:autoSpaceDE/>
        <w:autoSpaceDN/>
        <w:spacing w:line="0" w:lineRule="atLeast"/>
        <w:contextualSpacing/>
        <w:jc w:val="both"/>
        <w:rPr>
          <w:rFonts w:ascii="Cambria" w:hAnsi="Cambria"/>
        </w:rPr>
      </w:pPr>
    </w:p>
    <w:p w14:paraId="2DF9C779" w14:textId="77777777" w:rsidR="00B96104" w:rsidRDefault="00B96104" w:rsidP="00B96104">
      <w:pPr>
        <w:autoSpaceDE/>
        <w:autoSpaceDN/>
        <w:spacing w:line="0" w:lineRule="atLeast"/>
        <w:contextualSpacing/>
        <w:jc w:val="both"/>
        <w:rPr>
          <w:rFonts w:ascii="Cambria" w:hAnsi="Cambria"/>
        </w:rPr>
      </w:pPr>
    </w:p>
    <w:p w14:paraId="04FF5C98" w14:textId="77777777" w:rsidR="00B96104" w:rsidRDefault="00B96104" w:rsidP="00B96104">
      <w:pPr>
        <w:autoSpaceDE/>
        <w:autoSpaceDN/>
        <w:spacing w:line="0" w:lineRule="atLeast"/>
        <w:contextualSpacing/>
        <w:jc w:val="both"/>
        <w:rPr>
          <w:rFonts w:ascii="Cambria" w:hAnsi="Cambria"/>
        </w:rPr>
      </w:pPr>
    </w:p>
    <w:p w14:paraId="12ECC2F9" w14:textId="77777777" w:rsidR="00B96104" w:rsidRDefault="00B96104" w:rsidP="00B96104">
      <w:pPr>
        <w:tabs>
          <w:tab w:val="left" w:pos="1134"/>
        </w:tabs>
        <w:autoSpaceDE/>
        <w:autoSpaceDN/>
        <w:spacing w:line="0" w:lineRule="atLeast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F3502A" w:rsidRPr="00B96104">
        <w:rPr>
          <w:rFonts w:ascii="Cambria" w:hAnsi="Cambria"/>
        </w:rPr>
        <w:t xml:space="preserve">rolnych; przedsiębiorstwa prowadzące działalność w sektorze przetwarzania i </w:t>
      </w:r>
      <w:r>
        <w:rPr>
          <w:rFonts w:ascii="Cambria" w:hAnsi="Cambria"/>
        </w:rPr>
        <w:t xml:space="preserve">  </w:t>
      </w:r>
    </w:p>
    <w:p w14:paraId="15314FAD" w14:textId="313CD044" w:rsidR="00F3502A" w:rsidRPr="00B96104" w:rsidRDefault="00B96104" w:rsidP="00B96104">
      <w:pPr>
        <w:tabs>
          <w:tab w:val="left" w:pos="1134"/>
        </w:tabs>
        <w:autoSpaceDE/>
        <w:autoSpaceDN/>
        <w:spacing w:line="0" w:lineRule="atLeast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F3502A" w:rsidRPr="00B96104">
        <w:rPr>
          <w:rFonts w:ascii="Cambria" w:hAnsi="Cambria"/>
        </w:rPr>
        <w:t>wprowadzania do obrotu produktów rolnych.</w:t>
      </w:r>
      <w:r w:rsidR="00F3502A" w:rsidRPr="00F3502A">
        <w:rPr>
          <w:rStyle w:val="Odwoanieprzypisudolnego"/>
          <w:rFonts w:ascii="Cambria" w:hAnsi="Cambria"/>
        </w:rPr>
        <w:footnoteReference w:id="3"/>
      </w:r>
    </w:p>
    <w:p w14:paraId="1FCA4E61" w14:textId="77777777" w:rsidR="00F3502A" w:rsidRPr="00F3502A" w:rsidRDefault="00F3502A" w:rsidP="00F3502A">
      <w:pPr>
        <w:pStyle w:val="Akapitzlist"/>
        <w:numPr>
          <w:ilvl w:val="0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Przedsiębiorstwa mogą oddelegować do udziału w Projekcie:</w:t>
      </w:r>
    </w:p>
    <w:p w14:paraId="2F2DB15C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Właścicieli przekazujących firmę/nestorów – zgodnie z definicją z §1,</w:t>
      </w:r>
    </w:p>
    <w:p w14:paraId="06F9F343" w14:textId="77777777" w:rsidR="00F3502A" w:rsidRPr="00F3502A" w:rsidRDefault="00F3502A" w:rsidP="00F3502A">
      <w:pPr>
        <w:pStyle w:val="Akapitzlist"/>
        <w:numPr>
          <w:ilvl w:val="2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Sukcesorów – zgodnie z definicją z §1.</w:t>
      </w:r>
    </w:p>
    <w:p w14:paraId="3DF606D7" w14:textId="77777777" w:rsidR="00F3502A" w:rsidRPr="00F3502A" w:rsidRDefault="00F3502A" w:rsidP="00F3502A">
      <w:pPr>
        <w:pStyle w:val="Akapitzlist"/>
        <w:numPr>
          <w:ilvl w:val="0"/>
          <w:numId w:val="27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Projekt kierowany jest również do osób z niepełnosprawnościami</w:t>
      </w:r>
    </w:p>
    <w:p w14:paraId="2271341C" w14:textId="77777777" w:rsidR="00F3502A" w:rsidRPr="00F3502A" w:rsidRDefault="00F3502A" w:rsidP="00F3502A">
      <w:pPr>
        <w:spacing w:line="0" w:lineRule="atLeast"/>
        <w:jc w:val="both"/>
        <w:rPr>
          <w:rFonts w:ascii="Cambria" w:hAnsi="Cambria"/>
          <w:b/>
          <w:sz w:val="22"/>
          <w:szCs w:val="22"/>
        </w:rPr>
      </w:pPr>
    </w:p>
    <w:p w14:paraId="6BE8CD04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§4</w:t>
      </w:r>
    </w:p>
    <w:p w14:paraId="5D0E1128" w14:textId="77777777" w:rsidR="00F3502A" w:rsidRPr="00F3502A" w:rsidRDefault="00F3502A" w:rsidP="00F3502A">
      <w:pPr>
        <w:spacing w:line="53" w:lineRule="exact"/>
        <w:jc w:val="center"/>
        <w:rPr>
          <w:rFonts w:ascii="Cambria" w:eastAsia="Times New Roman" w:hAnsi="Cambria"/>
          <w:sz w:val="22"/>
          <w:szCs w:val="22"/>
        </w:rPr>
      </w:pPr>
    </w:p>
    <w:p w14:paraId="7FB50B5C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ZASADY REKRUTACJI</w:t>
      </w:r>
    </w:p>
    <w:p w14:paraId="5F81D4D6" w14:textId="77777777" w:rsidR="00F3502A" w:rsidRPr="00F3502A" w:rsidRDefault="00F3502A" w:rsidP="00F3502A">
      <w:pPr>
        <w:numPr>
          <w:ilvl w:val="0"/>
          <w:numId w:val="22"/>
        </w:numPr>
        <w:autoSpaceDE/>
        <w:autoSpaceDN/>
        <w:spacing w:line="254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>Proces rekrutacji ma charakter otwarty, tj. rekrutacja jest prowadzona w sposób gwarantujący zachowanie równych szans. Jedna firma może uczestniczyć w Projekcie tylko jeden raz.</w:t>
      </w:r>
    </w:p>
    <w:p w14:paraId="12CEFEDF" w14:textId="77777777" w:rsidR="00F3502A" w:rsidRPr="00F3502A" w:rsidRDefault="00F3502A" w:rsidP="00F3502A">
      <w:pPr>
        <w:numPr>
          <w:ilvl w:val="0"/>
          <w:numId w:val="22"/>
        </w:numPr>
        <w:autoSpaceDE/>
        <w:autoSpaceDN/>
        <w:spacing w:line="254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>Nabór do Projektu jest otwarty dla wszystkich zainteresowanych, spełniających warunki wymienione w §3.</w:t>
      </w:r>
    </w:p>
    <w:p w14:paraId="2A145E6C" w14:textId="77777777" w:rsidR="00F3502A" w:rsidRPr="00F3502A" w:rsidRDefault="00F3502A" w:rsidP="00F3502A">
      <w:pPr>
        <w:numPr>
          <w:ilvl w:val="0"/>
          <w:numId w:val="22"/>
        </w:numPr>
        <w:autoSpaceDE/>
        <w:autoSpaceDN/>
        <w:spacing w:line="254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>Organizację procesu rekrutacji prowadzi Kierownik Projektu oraz eksperci ds. rekrutacji.</w:t>
      </w:r>
    </w:p>
    <w:p w14:paraId="6A770B8E" w14:textId="77777777" w:rsidR="00F3502A" w:rsidRPr="00F3502A" w:rsidRDefault="00F3502A" w:rsidP="00F3502A">
      <w:pPr>
        <w:numPr>
          <w:ilvl w:val="0"/>
          <w:numId w:val="22"/>
        </w:numPr>
        <w:autoSpaceDE/>
        <w:autoSpaceDN/>
        <w:spacing w:line="254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 xml:space="preserve">Rekrutacja Uczestników prowadzona będzie w sposób ciągły w podziale na etapy tygodniowe. Każdorazowo w piątek dokonywana będzie ocena formalna i merytoryczna formularzy zgłoszeniowych wraz  z załącznikami, które zostały złożone w danym tygodniu. Po pozytywnej ocenie formalnej i merytorycznej podpisana zostanie umowa uczestnictwa w projekcie. Listy rankingowe publikowane będą na stronie internetowej projektu. Rekrutacja ciągła w podziale na etapy tygodniowe: </w:t>
      </w:r>
      <w:r w:rsidRPr="00F3502A">
        <w:rPr>
          <w:rFonts w:ascii="Cambria" w:hAnsi="Cambria"/>
          <w:color w:val="000000"/>
          <w:sz w:val="22"/>
          <w:szCs w:val="22"/>
        </w:rPr>
        <w:t>Gwarancja równego stałego dostępu w 4 woj. Do momentu wyczerpania limitu miejsc z zachowaniem limitu co najmniej 15% firm z każdego z województw ogółem.</w:t>
      </w:r>
    </w:p>
    <w:p w14:paraId="74033ADF" w14:textId="77777777" w:rsidR="00F3502A" w:rsidRPr="00F3502A" w:rsidRDefault="00F3502A" w:rsidP="00F3502A">
      <w:pPr>
        <w:pStyle w:val="Akapitzlist"/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Procedura rekrutacyjna składa się z następujących etapów:</w:t>
      </w:r>
    </w:p>
    <w:p w14:paraId="3AF6799E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wypełnienie i dostarczenie przez wnioskodawcę oryginału poprawnie wypełnionego </w:t>
      </w:r>
      <w:r w:rsidRPr="00F3502A">
        <w:rPr>
          <w:rFonts w:ascii="Cambria" w:eastAsiaTheme="minorHAnsi" w:hAnsi="Cambria" w:cs="Verdana"/>
          <w:lang w:eastAsia="en-US"/>
        </w:rPr>
        <w:br/>
        <w:t xml:space="preserve">i podpisanego formularza zgłoszeniowego (wraz z dokumentami rekrutacyjnymi stanowiącymi załącznik do niniejszego regulaminu, w tym wstępnej ankiety badań), którego wzór dostępny jest w Biurze Projektu oraz na stronie internetowej </w:t>
      </w:r>
      <w:hyperlink r:id="rId8" w:history="1">
        <w:r w:rsidRPr="00F3502A">
          <w:rPr>
            <w:rStyle w:val="Hipercze"/>
            <w:rFonts w:ascii="Cambria" w:eastAsiaTheme="minorHAnsi" w:hAnsi="Cambria" w:cs="Verdana"/>
            <w:lang w:eastAsia="en-US"/>
          </w:rPr>
          <w:t>www.sukcesja.info</w:t>
        </w:r>
      </w:hyperlink>
      <w:r w:rsidRPr="00F3502A">
        <w:rPr>
          <w:rFonts w:ascii="Cambria" w:eastAsiaTheme="minorHAnsi" w:hAnsi="Cambria" w:cs="Verdana"/>
          <w:lang w:eastAsia="en-US"/>
        </w:rPr>
        <w:t xml:space="preserve"> do momentu wyczerpania limitu miejsc. Dokumenty należy wysłać na adres Lidera Projektu lub Partnera (zgodnie z podziałem obszaru realizacji Projektu) wskazanym w </w:t>
      </w:r>
      <w:r w:rsidRPr="00F3502A">
        <w:rPr>
          <w:rFonts w:ascii="Cambria" w:hAnsi="Cambria"/>
        </w:rPr>
        <w:t>ustępie 1 punkt 4 i 5.</w:t>
      </w:r>
    </w:p>
    <w:p w14:paraId="1CA47EF0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weryfikacja przez Organizatora (w przypadku rekrutacji prowadzonej w Rejonie Północnym) oraz Partnera Projektu (dla rekrutacji prowadzonej w Rejonie Południowym) spełnienia kryteriów i kompletności zgłoszeń,</w:t>
      </w:r>
    </w:p>
    <w:p w14:paraId="6DA67D2C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przyznanie Wnioskodawcom punktów (maksymalnie 5) zgodnie z następującym kryterium:</w:t>
      </w:r>
    </w:p>
    <w:p w14:paraId="271D05D6" w14:textId="77777777" w:rsidR="00F3502A" w:rsidRPr="00F3502A" w:rsidRDefault="00F3502A" w:rsidP="00F3502A">
      <w:pPr>
        <w:pStyle w:val="Akapitzlist"/>
        <w:numPr>
          <w:ilvl w:val="0"/>
          <w:numId w:val="35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3 punkty – Wnioskodawca jest mikro lub małym przedsiębiorstwem;</w:t>
      </w:r>
    </w:p>
    <w:p w14:paraId="1F75982B" w14:textId="77777777" w:rsidR="00F3502A" w:rsidRPr="00F3502A" w:rsidRDefault="00F3502A" w:rsidP="00F3502A">
      <w:pPr>
        <w:pStyle w:val="Akapitzlist"/>
        <w:numPr>
          <w:ilvl w:val="0"/>
          <w:numId w:val="35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2 punkty – Wnioskodawca deklaruje skorzystanie z pełnego wsparcia, </w:t>
      </w:r>
      <w:r w:rsidRPr="00F3502A">
        <w:rPr>
          <w:rFonts w:ascii="Cambria" w:eastAsiaTheme="minorHAnsi" w:hAnsi="Cambria" w:cs="Verdana"/>
          <w:lang w:eastAsia="en-US"/>
        </w:rPr>
        <w:br/>
        <w:t>tj. doradztwa i wdrożenia strategii sukcesji.</w:t>
      </w:r>
    </w:p>
    <w:p w14:paraId="7D5B70A6" w14:textId="050E8CC2" w:rsidR="00F3502A" w:rsidRDefault="00F3502A" w:rsidP="00F3502A">
      <w:pPr>
        <w:adjustRightInd w:val="0"/>
        <w:ind w:left="1080"/>
        <w:jc w:val="both"/>
        <w:rPr>
          <w:rFonts w:ascii="Cambria" w:eastAsiaTheme="minorHAnsi" w:hAnsi="Cambria" w:cs="Verdana"/>
          <w:sz w:val="22"/>
          <w:szCs w:val="22"/>
          <w:lang w:eastAsia="en-US"/>
        </w:rPr>
      </w:pPr>
      <w:r w:rsidRPr="00F3502A">
        <w:rPr>
          <w:rFonts w:ascii="Cambria" w:eastAsiaTheme="minorHAnsi" w:hAnsi="Cambria" w:cs="Verdana"/>
          <w:sz w:val="22"/>
          <w:szCs w:val="22"/>
          <w:lang w:eastAsia="en-US"/>
        </w:rPr>
        <w:t>W przypadku równiej ilości punktów o przystąpieniu do Projektu decydować będzie kolejność zgłoszeń, przy czym uznaje się, że zgłoszenie uznaje się w tym przypadku za złożone gdy zostało wypełnione poprawnie i jest kompletne pod względem formalnym.</w:t>
      </w:r>
    </w:p>
    <w:p w14:paraId="1A3AAFF7" w14:textId="77777777" w:rsidR="00B96104" w:rsidRDefault="00B96104" w:rsidP="00F3502A">
      <w:pPr>
        <w:adjustRightInd w:val="0"/>
        <w:ind w:left="1080"/>
        <w:jc w:val="both"/>
        <w:rPr>
          <w:rFonts w:ascii="Cambria" w:eastAsiaTheme="minorHAnsi" w:hAnsi="Cambria" w:cs="Verdana"/>
          <w:sz w:val="22"/>
          <w:szCs w:val="22"/>
          <w:lang w:eastAsia="en-US"/>
        </w:rPr>
      </w:pPr>
    </w:p>
    <w:p w14:paraId="20761DCD" w14:textId="77777777" w:rsidR="00F3502A" w:rsidRPr="00F3502A" w:rsidRDefault="00F3502A" w:rsidP="00F3502A">
      <w:pPr>
        <w:adjustRightInd w:val="0"/>
        <w:ind w:left="1080"/>
        <w:jc w:val="both"/>
        <w:rPr>
          <w:rFonts w:ascii="Cambria" w:eastAsiaTheme="minorHAnsi" w:hAnsi="Cambria" w:cs="Verdana"/>
          <w:sz w:val="22"/>
          <w:szCs w:val="22"/>
          <w:lang w:eastAsia="en-US"/>
        </w:rPr>
      </w:pPr>
    </w:p>
    <w:p w14:paraId="37FD9800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sporządzenie wstępnej listy rankingowej na podstawie sumy uzyskanych punktów lub kolejności zgłoszeń,</w:t>
      </w:r>
    </w:p>
    <w:p w14:paraId="16BD100B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przekazanie informacji przedsiębiorstwom o wynikach weryfikacji drogą elektroniczną (email) i przesłanie umowy projektowej wraz z załącznikami (w przypadku firm zakwalifikowanych do udziału w Projekcie),</w:t>
      </w:r>
    </w:p>
    <w:p w14:paraId="6E1D39E1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wypełnienie przez przedsiębiorstwo umowy projektowej (Załącznik nr 2 do Regulaminu rekrutacji wraz z załącznikami) i dostarczenie jej do Biura Projektu (termin składania dokumentów zostanie wskazany w informacji o wstępnej kwalifikacji do Projektu),</w:t>
      </w:r>
    </w:p>
    <w:p w14:paraId="72425C4E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ostateczna kwalifikacja uczestników do Projektu,</w:t>
      </w:r>
    </w:p>
    <w:p w14:paraId="76DC0801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sporządzenie listy podstawowej oraz rezerwowej,</w:t>
      </w:r>
    </w:p>
    <w:p w14:paraId="722C0F50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zawarcie umów uczestnictwa w Projekcie,</w:t>
      </w:r>
    </w:p>
    <w:p w14:paraId="1F546122" w14:textId="77777777" w:rsidR="00F3502A" w:rsidRPr="00F3502A" w:rsidRDefault="00F3502A" w:rsidP="00F3502A">
      <w:pPr>
        <w:pStyle w:val="Akapitzlist"/>
        <w:numPr>
          <w:ilvl w:val="2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sporządzenie raportu z rekrutacji.</w:t>
      </w:r>
    </w:p>
    <w:p w14:paraId="031F0C94" w14:textId="77777777" w:rsidR="00F3502A" w:rsidRPr="00F3502A" w:rsidRDefault="00F3502A" w:rsidP="00F3502A">
      <w:pPr>
        <w:pStyle w:val="Akapitzlist"/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W przypadku złożenia niekompletnych lub niepoprawnych pod względem formalnym dokumentów rekrutacyjnych, pisemnie lub za pomocą poczty elektronicznej wzywa się do ich uzupełnienia. Niezłożenie dokumentów w terminie wyznaczonym w wezwaniu do uzupełnienia/poprawy równoznaczne jest z rezygnacją z uczestnictwa w Projekcie.</w:t>
      </w:r>
    </w:p>
    <w:p w14:paraId="59323838" w14:textId="77777777" w:rsidR="00F3502A" w:rsidRPr="00F3502A" w:rsidRDefault="00F3502A" w:rsidP="00F3502A">
      <w:pPr>
        <w:pStyle w:val="Akapitzlist"/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W przypadku niezakwalifikowania się do udziału w Projekcie, w terminie 3 dni roboczych od daty przekazania przez Organizatora/Partnera Projektu informacji o wynikach rekrutacji,  przedsiębiorstwo może złożyć odwołanie, które rozpatrywane jest przez Organizatora </w:t>
      </w:r>
      <w:r w:rsidRPr="00F3502A">
        <w:rPr>
          <w:rFonts w:ascii="Cambria" w:eastAsiaTheme="minorHAnsi" w:hAnsi="Cambria" w:cs="Verdana"/>
          <w:lang w:eastAsia="en-US"/>
        </w:rPr>
        <w:br/>
        <w:t xml:space="preserve">w terminie nie dłuższym niż 5 dni roboczych. Odwołanie winno zostać złożone w formie pisemnej pod rygorem nieważności. Odwołanie powinno zostać wysłane na adres Lidera Projektu lub Partnera Projektu (zgodnie z podziałem obszaru realizacji Projektu) wskazanym w </w:t>
      </w:r>
      <w:r w:rsidRPr="00F3502A">
        <w:rPr>
          <w:rFonts w:ascii="Cambria" w:hAnsi="Cambria"/>
        </w:rPr>
        <w:t xml:space="preserve">ustępie 1 punkt 4 i 5. Organizator dopuszcza możliwość złożenia odwołania w formie elektronicznej mailem na adres mailowy: </w:t>
      </w:r>
      <w:hyperlink r:id="rId9" w:history="1">
        <w:r w:rsidRPr="00F3502A">
          <w:rPr>
            <w:rStyle w:val="Hipercze"/>
            <w:rFonts w:ascii="Cambria" w:hAnsi="Cambria"/>
          </w:rPr>
          <w:t>sukcesja@dga.pl</w:t>
        </w:r>
      </w:hyperlink>
      <w:r w:rsidRPr="00F3502A">
        <w:rPr>
          <w:rFonts w:ascii="Cambria" w:hAnsi="Cambria"/>
        </w:rPr>
        <w:t xml:space="preserve"> lub </w:t>
      </w:r>
      <w:hyperlink r:id="rId10" w:history="1">
        <w:r w:rsidRPr="00F3502A">
          <w:rPr>
            <w:rStyle w:val="Hipercze"/>
            <w:rFonts w:ascii="Cambria" w:hAnsi="Cambria"/>
          </w:rPr>
          <w:t>sukcesja@sirr.pl</w:t>
        </w:r>
      </w:hyperlink>
      <w:r w:rsidRPr="00F3502A">
        <w:rPr>
          <w:rFonts w:ascii="Cambria" w:hAnsi="Cambria"/>
        </w:rPr>
        <w:t xml:space="preserve"> </w:t>
      </w:r>
    </w:p>
    <w:p w14:paraId="76A3ADDC" w14:textId="77777777" w:rsidR="00F3502A" w:rsidRPr="00F3502A" w:rsidRDefault="00F3502A" w:rsidP="00F3502A">
      <w:pPr>
        <w:pStyle w:val="Akapitzlist"/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Osoby niezakwalifikowane, spełniające jednakże kryteria formalne, zapisane zostaną na liście rezerwowej, zgodnie z ilością uzyskanych punktów i/lub kolejnością zgłoszeń do Projektu. Przedsiębiorstwa listy rezerwowej zostaną zaproszone do udziału w Projekcie w przypadku rezygnacji lub dyskwalifikacji uczestnika wcześniej zakwalifikowanego do udziału w projekcie. </w:t>
      </w:r>
    </w:p>
    <w:p w14:paraId="0051C8E3" w14:textId="77777777" w:rsidR="00F3502A" w:rsidRPr="00F3502A" w:rsidRDefault="00F3502A" w:rsidP="00F3502A">
      <w:pPr>
        <w:pStyle w:val="Akapitzlist"/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Zarówno lista podstawowa jak i rezerwowa zamieszczona zostanie na stronie internetowej Projektu.</w:t>
      </w:r>
    </w:p>
    <w:p w14:paraId="5C945899" w14:textId="77777777" w:rsidR="00F3502A" w:rsidRPr="00F3502A" w:rsidRDefault="00F3502A" w:rsidP="00F3502A">
      <w:pPr>
        <w:pStyle w:val="Akapitzlist"/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Przedsiębiorstwo zgłaszające się do Projektu lub Uczestnik/czka Projektu, w przypadku złożenia oświadczeń niezgodnych z prawdą, mogą zostać pociągnięci do odpowiedzialności odszkodowawczej wobec Organizatora/Partnera, w szczególności w przypadku, gdy poprzez złożenie oświadczeń niezgodnych z prawdą narazi Organizatora bądź Partnera na jakiekolwiek konsekwencje finansowe. </w:t>
      </w:r>
    </w:p>
    <w:p w14:paraId="4217BEE6" w14:textId="77777777" w:rsidR="00F3502A" w:rsidRPr="00F3502A" w:rsidRDefault="00F3502A" w:rsidP="00F3502A">
      <w:pPr>
        <w:adjustRightInd w:val="0"/>
        <w:jc w:val="both"/>
        <w:rPr>
          <w:rFonts w:ascii="Cambria" w:eastAsiaTheme="minorHAnsi" w:hAnsi="Cambria" w:cs="Verdana"/>
          <w:sz w:val="22"/>
          <w:szCs w:val="22"/>
          <w:lang w:eastAsia="en-US"/>
        </w:rPr>
      </w:pPr>
    </w:p>
    <w:p w14:paraId="24035333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§5</w:t>
      </w:r>
    </w:p>
    <w:p w14:paraId="2E9B969B" w14:textId="77777777" w:rsidR="00F3502A" w:rsidRPr="00F3502A" w:rsidRDefault="00F3502A" w:rsidP="00F3502A">
      <w:pPr>
        <w:spacing w:line="53" w:lineRule="exact"/>
        <w:jc w:val="center"/>
        <w:rPr>
          <w:rFonts w:ascii="Cambria" w:eastAsia="Times New Roman" w:hAnsi="Cambria"/>
          <w:sz w:val="22"/>
          <w:szCs w:val="22"/>
        </w:rPr>
      </w:pPr>
    </w:p>
    <w:p w14:paraId="21ED924D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ZASADY ORGANIZACJI DORADZTWA</w:t>
      </w:r>
    </w:p>
    <w:p w14:paraId="32124D38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Celem Projektu jest realizacja doradztwa z zakresu sukcesji zgodnie z indywidualnymi potrzebami Beneficjenta. W tym celu doradca będzie ustalał z przedstawicielami przedsiębiorstwa zakres merytoryczny i liczbę godzin doradztwa w ramach obszarów: organizacja, prawo, finanse, psychologia.</w:t>
      </w:r>
    </w:p>
    <w:p w14:paraId="03292E7F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W ramach Projektu realizowane będą następujące formy wsparcia:</w:t>
      </w:r>
    </w:p>
    <w:p w14:paraId="5DE966BF" w14:textId="77777777" w:rsidR="00F3502A" w:rsidRPr="00F3502A" w:rsidRDefault="00F3502A" w:rsidP="00F3502A">
      <w:pPr>
        <w:pStyle w:val="Akapitzlist"/>
        <w:numPr>
          <w:ilvl w:val="2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Wstępne sesje doradcze</w:t>
      </w:r>
    </w:p>
    <w:p w14:paraId="5E179876" w14:textId="77777777" w:rsidR="00F3502A" w:rsidRPr="00F3502A" w:rsidRDefault="00F3502A" w:rsidP="00F3502A">
      <w:pPr>
        <w:pStyle w:val="Akapitzlist"/>
        <w:numPr>
          <w:ilvl w:val="0"/>
          <w:numId w:val="31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Cel sesji wstępnej: przeanalizowanie sytuacji w firmie i określenie rodzaju doradztwa koniecznego do przeprowadzenia sukcesji. Wyznaczenie doradcy wiodącego – opiekuna Beneficjenta.</w:t>
      </w:r>
    </w:p>
    <w:p w14:paraId="4A40C700" w14:textId="6E61F2FF" w:rsidR="00F3502A" w:rsidRDefault="00F3502A" w:rsidP="00F3502A">
      <w:pPr>
        <w:pStyle w:val="Akapitzlist"/>
        <w:numPr>
          <w:ilvl w:val="0"/>
          <w:numId w:val="31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Przebieg sesji wstępnej: doradztwo prowadzone w siedzibie Beneficjenta, wywiad, </w:t>
      </w:r>
      <w:proofErr w:type="spellStart"/>
      <w:r w:rsidRPr="00F3502A">
        <w:rPr>
          <w:rFonts w:ascii="Cambria" w:hAnsi="Cambria"/>
          <w:i/>
        </w:rPr>
        <w:t>desk</w:t>
      </w:r>
      <w:proofErr w:type="spellEnd"/>
      <w:r w:rsidRPr="00F3502A">
        <w:rPr>
          <w:rFonts w:ascii="Cambria" w:hAnsi="Cambria"/>
          <w:i/>
        </w:rPr>
        <w:t xml:space="preserve"> </w:t>
      </w:r>
      <w:proofErr w:type="spellStart"/>
      <w:r w:rsidRPr="00F3502A">
        <w:rPr>
          <w:rFonts w:ascii="Cambria" w:hAnsi="Cambria"/>
          <w:i/>
        </w:rPr>
        <w:t>research</w:t>
      </w:r>
      <w:proofErr w:type="spellEnd"/>
      <w:r w:rsidRPr="00F3502A">
        <w:rPr>
          <w:rFonts w:ascii="Cambria" w:hAnsi="Cambria"/>
        </w:rPr>
        <w:t xml:space="preserve">, zunifikowana ankieta. </w:t>
      </w:r>
    </w:p>
    <w:p w14:paraId="3EB42350" w14:textId="77777777" w:rsidR="00F3502A" w:rsidRPr="00F3502A" w:rsidRDefault="00F3502A" w:rsidP="00F3502A">
      <w:pPr>
        <w:pStyle w:val="Akapitzlist"/>
        <w:autoSpaceDE/>
        <w:autoSpaceDN/>
        <w:spacing w:after="0" w:line="0" w:lineRule="atLeast"/>
        <w:ind w:left="2136"/>
        <w:contextualSpacing/>
        <w:jc w:val="both"/>
        <w:rPr>
          <w:rFonts w:ascii="Cambria" w:hAnsi="Cambria"/>
        </w:rPr>
      </w:pPr>
    </w:p>
    <w:p w14:paraId="321F2690" w14:textId="77777777" w:rsidR="00F3502A" w:rsidRPr="00F3502A" w:rsidRDefault="00F3502A" w:rsidP="00F3502A">
      <w:pPr>
        <w:pStyle w:val="Akapitzlist"/>
        <w:numPr>
          <w:ilvl w:val="0"/>
          <w:numId w:val="31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Czas trwania: 8 godzin.</w:t>
      </w:r>
    </w:p>
    <w:p w14:paraId="70173ACD" w14:textId="77777777" w:rsidR="00F3502A" w:rsidRPr="00F3502A" w:rsidRDefault="00F3502A" w:rsidP="00F3502A">
      <w:pPr>
        <w:pStyle w:val="Akapitzlist"/>
        <w:numPr>
          <w:ilvl w:val="0"/>
          <w:numId w:val="31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Produkt końcowy: raport z sesji zawierający plan działania w kolejnych etapach projektu.  </w:t>
      </w:r>
    </w:p>
    <w:p w14:paraId="4637B82B" w14:textId="77777777" w:rsidR="00F3502A" w:rsidRPr="00F3502A" w:rsidRDefault="00F3502A" w:rsidP="00F3502A">
      <w:pPr>
        <w:pStyle w:val="Akapitzlist"/>
        <w:numPr>
          <w:ilvl w:val="2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Doradztwo strategiczne</w:t>
      </w:r>
    </w:p>
    <w:p w14:paraId="62A12076" w14:textId="77777777" w:rsidR="00F3502A" w:rsidRPr="00F3502A" w:rsidRDefault="00F3502A" w:rsidP="00F3502A">
      <w:pPr>
        <w:pStyle w:val="Akapitzlist"/>
        <w:numPr>
          <w:ilvl w:val="0"/>
          <w:numId w:val="32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Cel doradztwa strategicznego: opracowanie strategii sukcesji, przygotowanie Beneficjenta do jej wdrożenia.</w:t>
      </w:r>
    </w:p>
    <w:p w14:paraId="5A673CB6" w14:textId="4B783563" w:rsidR="00F3502A" w:rsidRPr="00B96104" w:rsidRDefault="00F3502A" w:rsidP="00B96104">
      <w:pPr>
        <w:pStyle w:val="Akapitzlist"/>
        <w:numPr>
          <w:ilvl w:val="0"/>
          <w:numId w:val="32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Przebieg doradztwa strategicznego: przeprowadzane w siedzibie Beneficjenta (bądź innej lokalizacji znajdującej się możliwie blisko prowadzonej przez FR działalności). Zakres merytoryczny zgodny z zaleceniami wstępnej sesji doradczej, np.: sukcesja jako element planowania strategicznego, prawne aspekty sukcesji, w tym sprawy spadkowe, sukcesja jako szansa wykorzystania majątku firmy rodzinnej, komunikacja dotycząca sukcesji, analiza branży, w której działa firma, w tym pod kątem zapotrzebowania na kompetencje, profesjonalizacja relacji rodzinnych, które są często trudnym</w:t>
      </w:r>
      <w:r w:rsidR="00B96104">
        <w:rPr>
          <w:rFonts w:ascii="Cambria" w:hAnsi="Cambria"/>
        </w:rPr>
        <w:t xml:space="preserve"> </w:t>
      </w:r>
      <w:r w:rsidRPr="00B96104">
        <w:rPr>
          <w:rFonts w:ascii="Cambria" w:hAnsi="Cambria"/>
        </w:rPr>
        <w:t>i konfliktogennym obszarem, mechanizmy ładu biznesu i rodziny np. Konstytucja firmy rodzinnej, Rada rodziny, Zjazdy rodzinne.</w:t>
      </w:r>
    </w:p>
    <w:p w14:paraId="4590F6E5" w14:textId="77777777" w:rsidR="00F3502A" w:rsidRPr="00F3502A" w:rsidRDefault="00F3502A" w:rsidP="00F3502A">
      <w:pPr>
        <w:pStyle w:val="Akapitzlist"/>
        <w:numPr>
          <w:ilvl w:val="0"/>
          <w:numId w:val="32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Czas trwania: 64 godziny (nie mniej niż 40 godzin), planowany podział: doradztwo: finansowe, prawne, organizacyjno-zarządcze – 58 godzin; doradztwo psychologa biznesu – 6 godzin. Doradcy zobowiązani zostaną do udokumentowania przebiegu każdego ze spotkań, a Beneficjent własnoręcznie potwierdza zakres i liczbę godzin doradztwa zrealizowanego na jego rzecz.</w:t>
      </w:r>
    </w:p>
    <w:p w14:paraId="655C94CB" w14:textId="77777777" w:rsidR="00F3502A" w:rsidRPr="00F3502A" w:rsidRDefault="00F3502A" w:rsidP="00F3502A">
      <w:pPr>
        <w:pStyle w:val="Akapitzlist"/>
        <w:numPr>
          <w:ilvl w:val="0"/>
          <w:numId w:val="32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Produkt końcowy: strategia sukcesyjna opracowana w porozumieniu </w:t>
      </w:r>
      <w:r w:rsidRPr="00F3502A">
        <w:rPr>
          <w:rFonts w:ascii="Cambria" w:hAnsi="Cambria"/>
        </w:rPr>
        <w:br/>
        <w:t xml:space="preserve">z doradcą wiodącym. Potwierdzenie realizacji doradztwa. </w:t>
      </w:r>
    </w:p>
    <w:p w14:paraId="2BC51547" w14:textId="77777777" w:rsidR="00F3502A" w:rsidRPr="00F3502A" w:rsidRDefault="00F3502A" w:rsidP="00F3502A">
      <w:pPr>
        <w:pStyle w:val="Akapitzlist"/>
        <w:numPr>
          <w:ilvl w:val="2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Wdrożenie zmian – przyjęcie opracowanej strategii sukcesyjnej </w:t>
      </w:r>
    </w:p>
    <w:p w14:paraId="42CDFCFD" w14:textId="77777777" w:rsidR="00F3502A" w:rsidRPr="00F3502A" w:rsidRDefault="00F3502A" w:rsidP="00F3502A">
      <w:pPr>
        <w:pStyle w:val="Akapitzlist"/>
        <w:numPr>
          <w:ilvl w:val="0"/>
          <w:numId w:val="33"/>
        </w:numPr>
        <w:autoSpaceDE/>
        <w:autoSpaceDN/>
        <w:spacing w:after="0" w:line="0" w:lineRule="atLeast"/>
        <w:ind w:left="2127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Cel: rozpoczęcie wdrażania strategii sukcesyjnej.</w:t>
      </w:r>
    </w:p>
    <w:p w14:paraId="736F5897" w14:textId="77777777" w:rsidR="00F3502A" w:rsidRPr="00F3502A" w:rsidRDefault="00F3502A" w:rsidP="00F3502A">
      <w:pPr>
        <w:pStyle w:val="Akapitzlist"/>
        <w:numPr>
          <w:ilvl w:val="0"/>
          <w:numId w:val="33"/>
        </w:numPr>
        <w:autoSpaceDE/>
        <w:autoSpaceDN/>
        <w:spacing w:after="0" w:line="0" w:lineRule="atLeast"/>
        <w:ind w:left="2127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Przebieg wdrożenia strategii sukcesyjnej:  spotkanie inicjujące wdrażanie procesu sukcesji (komunikacja strategii – podpisanej przez zarząd, sukcesora, nestora; obecne wszystkie osoby ważne dla wdrożenia strategii; potwierdzenie przez ww. osoby, że rozumieją i akceptują swoją rolę </w:t>
      </w:r>
      <w:r w:rsidRPr="00F3502A">
        <w:rPr>
          <w:rFonts w:ascii="Cambria" w:hAnsi="Cambria"/>
        </w:rPr>
        <w:br/>
        <w:t>w procesie);</w:t>
      </w:r>
    </w:p>
    <w:p w14:paraId="11A67B2A" w14:textId="77777777" w:rsidR="00F3502A" w:rsidRPr="00F3502A" w:rsidRDefault="00F3502A" w:rsidP="00F3502A">
      <w:pPr>
        <w:pStyle w:val="Akapitzlist"/>
        <w:numPr>
          <w:ilvl w:val="0"/>
          <w:numId w:val="33"/>
        </w:numPr>
        <w:autoSpaceDE/>
        <w:autoSpaceDN/>
        <w:spacing w:after="0" w:line="0" w:lineRule="atLeast"/>
        <w:ind w:left="2127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Czas trwania: 3 godziny</w:t>
      </w:r>
    </w:p>
    <w:p w14:paraId="3ACFB9B9" w14:textId="77777777" w:rsidR="00F3502A" w:rsidRPr="00F3502A" w:rsidRDefault="00F3502A" w:rsidP="00F3502A">
      <w:pPr>
        <w:pStyle w:val="Akapitzlist"/>
        <w:numPr>
          <w:ilvl w:val="0"/>
          <w:numId w:val="33"/>
        </w:numPr>
        <w:autoSpaceDE/>
        <w:autoSpaceDN/>
        <w:spacing w:after="0" w:line="0" w:lineRule="atLeast"/>
        <w:ind w:left="2127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Produkt końcowy: protokół ze spotkania inicjującego wdrażanie strategii.</w:t>
      </w:r>
    </w:p>
    <w:p w14:paraId="4E14C247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Beneficjent zobowiązany jest do </w:t>
      </w:r>
      <w:r w:rsidRPr="00F3502A">
        <w:rPr>
          <w:rFonts w:ascii="Cambria" w:hAnsi="Cambria"/>
          <w:color w:val="000000" w:themeColor="text1"/>
        </w:rPr>
        <w:t>bieżącego informowania Organizatora o wszystkich zdarzeniach mogących zakłócić ich dalszy udział w Projekcie oraz zgłaszania – wyłącznie w formie pisemnej - wszelkich zmian dotyczących informacji zawartych w dokumentach rekrutacyjnych.</w:t>
      </w:r>
    </w:p>
    <w:p w14:paraId="0D6DEFFE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color w:val="000000" w:themeColor="text1"/>
        </w:rPr>
        <w:t>Beneficjent, który został zakwalifikowany do udziału w Projekcie i rozpoczął w nim udział, może zrezygnować z uczestnictwa w Projekcie tylko w przypadkach zastrzeżonych w ust. 6 niniejszego paragrafu.</w:t>
      </w:r>
    </w:p>
    <w:p w14:paraId="4D9CA0B7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color w:val="000000" w:themeColor="text1"/>
        </w:rPr>
        <w:t xml:space="preserve">Beneficjent jest uprawniony do złożenia rezygnacji z udziału w projekcie najpóźniej 3 dni robocze przed rozpoczęciem pierwszej sesji doradztwa. Oświadczenie złożone musi zostać </w:t>
      </w:r>
      <w:r w:rsidRPr="00F3502A">
        <w:rPr>
          <w:rFonts w:ascii="Cambria" w:hAnsi="Cambria"/>
          <w:color w:val="000000" w:themeColor="text1"/>
        </w:rPr>
        <w:br/>
        <w:t xml:space="preserve">w formie pisemnej pod rygorem nieważności. Rezygnację należy złożyć osobiście w biurze Lidera lub Partnera Projektu. </w:t>
      </w:r>
    </w:p>
    <w:p w14:paraId="0CCE643A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color w:val="000000" w:themeColor="text1"/>
        </w:rPr>
        <w:t>Beneficjent, który zrezygnował z uczestnictwa w Projekcie z powodu poważnej choroby, zobowiązany jest okazać zwolnienie lekarskie w terminie 3 dni od otrzymania tegoż dokumentu.</w:t>
      </w:r>
    </w:p>
    <w:p w14:paraId="64E7AD15" w14:textId="5DA4E650" w:rsidR="00F3502A" w:rsidRPr="00B96104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  <w:color w:val="000000" w:themeColor="text1"/>
        </w:rPr>
        <w:t xml:space="preserve">Organizator zastrzega sobie prawo skreślenia Beneficjenta z listy Uczestników Projektu </w:t>
      </w:r>
      <w:r w:rsidRPr="00F3502A">
        <w:rPr>
          <w:rFonts w:ascii="Cambria" w:hAnsi="Cambria"/>
          <w:color w:val="000000" w:themeColor="text1"/>
        </w:rPr>
        <w:br/>
        <w:t>w następujących przypadkach:</w:t>
      </w:r>
    </w:p>
    <w:p w14:paraId="1A24729E" w14:textId="77777777" w:rsidR="00B96104" w:rsidRPr="00B96104" w:rsidRDefault="00B96104" w:rsidP="00B96104">
      <w:pPr>
        <w:autoSpaceDE/>
        <w:autoSpaceDN/>
        <w:spacing w:line="0" w:lineRule="atLeast"/>
        <w:contextualSpacing/>
        <w:jc w:val="both"/>
        <w:rPr>
          <w:rFonts w:ascii="Cambria" w:hAnsi="Cambria"/>
        </w:rPr>
      </w:pPr>
    </w:p>
    <w:p w14:paraId="77FDB712" w14:textId="77777777" w:rsidR="00F3502A" w:rsidRPr="00F3502A" w:rsidRDefault="00F3502A" w:rsidP="00F3502A">
      <w:pPr>
        <w:pStyle w:val="Akapitzlist"/>
        <w:autoSpaceDE/>
        <w:autoSpaceDN/>
        <w:spacing w:after="0" w:line="0" w:lineRule="atLeast"/>
        <w:ind w:left="360"/>
        <w:contextualSpacing/>
        <w:jc w:val="both"/>
        <w:rPr>
          <w:rFonts w:ascii="Cambria" w:hAnsi="Cambria"/>
        </w:rPr>
      </w:pPr>
    </w:p>
    <w:p w14:paraId="26E7D852" w14:textId="77777777" w:rsidR="00F3502A" w:rsidRPr="00F3502A" w:rsidRDefault="00F3502A" w:rsidP="00F3502A">
      <w:pPr>
        <w:tabs>
          <w:tab w:val="left" w:pos="284"/>
        </w:tabs>
        <w:spacing w:line="42" w:lineRule="exact"/>
        <w:jc w:val="both"/>
        <w:rPr>
          <w:rFonts w:ascii="Cambria" w:eastAsia="Times New Roman" w:hAnsi="Cambria"/>
          <w:color w:val="000000" w:themeColor="text1"/>
          <w:sz w:val="22"/>
          <w:szCs w:val="22"/>
        </w:rPr>
      </w:pPr>
    </w:p>
    <w:p w14:paraId="27628587" w14:textId="77777777" w:rsidR="00F3502A" w:rsidRPr="00F3502A" w:rsidRDefault="00F3502A" w:rsidP="00F3502A">
      <w:pPr>
        <w:numPr>
          <w:ilvl w:val="2"/>
          <w:numId w:val="30"/>
        </w:numPr>
        <w:tabs>
          <w:tab w:val="left" w:pos="284"/>
          <w:tab w:val="left" w:pos="720"/>
        </w:tabs>
        <w:autoSpaceDE/>
        <w:autoSpaceDN/>
        <w:spacing w:line="0" w:lineRule="atLeas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3502A">
        <w:rPr>
          <w:rFonts w:ascii="Cambria" w:hAnsi="Cambria"/>
          <w:color w:val="000000" w:themeColor="text1"/>
          <w:sz w:val="22"/>
          <w:szCs w:val="22"/>
        </w:rPr>
        <w:t>naruszenia przez Beneficjenta postanowień Regulaminu,</w:t>
      </w:r>
    </w:p>
    <w:p w14:paraId="09A94751" w14:textId="77777777" w:rsidR="00F3502A" w:rsidRPr="00F3502A" w:rsidRDefault="00F3502A" w:rsidP="00F3502A">
      <w:pPr>
        <w:numPr>
          <w:ilvl w:val="2"/>
          <w:numId w:val="30"/>
        </w:numPr>
        <w:tabs>
          <w:tab w:val="left" w:pos="284"/>
          <w:tab w:val="left" w:pos="720"/>
        </w:tabs>
        <w:autoSpaceDE/>
        <w:autoSpaceDN/>
        <w:spacing w:line="0" w:lineRule="atLeas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3502A">
        <w:rPr>
          <w:rFonts w:ascii="Cambria" w:hAnsi="Cambria"/>
          <w:color w:val="000000" w:themeColor="text1"/>
          <w:sz w:val="22"/>
          <w:szCs w:val="22"/>
        </w:rPr>
        <w:t>rażącego naruszenia porządku organizacyjnego podczas realizacji doradztwa,</w:t>
      </w:r>
    </w:p>
    <w:p w14:paraId="3E21958A" w14:textId="77777777" w:rsidR="00F3502A" w:rsidRPr="00F3502A" w:rsidRDefault="00F3502A" w:rsidP="00F3502A">
      <w:pPr>
        <w:numPr>
          <w:ilvl w:val="2"/>
          <w:numId w:val="30"/>
        </w:numPr>
        <w:tabs>
          <w:tab w:val="left" w:pos="284"/>
          <w:tab w:val="left" w:pos="720"/>
        </w:tabs>
        <w:autoSpaceDE/>
        <w:autoSpaceDN/>
        <w:spacing w:line="0" w:lineRule="atLeas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3502A">
        <w:rPr>
          <w:rFonts w:ascii="Cambria" w:hAnsi="Cambria"/>
          <w:color w:val="000000" w:themeColor="text1"/>
          <w:sz w:val="22"/>
          <w:szCs w:val="22"/>
        </w:rPr>
        <w:t>opuszczenia przez Beneficjenta poszczególnych sesji doradztwa bez wcześniejszego usprawiedliwienia,</w:t>
      </w:r>
    </w:p>
    <w:p w14:paraId="2972A1EE" w14:textId="77777777" w:rsidR="00F3502A" w:rsidRPr="00F3502A" w:rsidRDefault="00F3502A" w:rsidP="00F3502A">
      <w:pPr>
        <w:numPr>
          <w:ilvl w:val="2"/>
          <w:numId w:val="30"/>
        </w:numPr>
        <w:tabs>
          <w:tab w:val="left" w:pos="284"/>
          <w:tab w:val="left" w:pos="720"/>
        </w:tabs>
        <w:autoSpaceDE/>
        <w:autoSpaceDN/>
        <w:spacing w:line="0" w:lineRule="atLeast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F3502A">
        <w:rPr>
          <w:rFonts w:ascii="Cambria" w:hAnsi="Cambria"/>
          <w:color w:val="000000" w:themeColor="text1"/>
          <w:sz w:val="22"/>
          <w:szCs w:val="22"/>
        </w:rPr>
        <w:t xml:space="preserve">brak dokonania w wyznaczonym terminie wpłaty z tytułu wkładu własnego, o którym mowa w </w:t>
      </w:r>
      <w:r w:rsidRPr="00F3502A">
        <w:rPr>
          <w:rFonts w:ascii="Cambria" w:hAnsi="Cambria"/>
          <w:sz w:val="22"/>
          <w:szCs w:val="22"/>
        </w:rPr>
        <w:t>§7 ust. 8.</w:t>
      </w:r>
    </w:p>
    <w:p w14:paraId="2DBAF649" w14:textId="77777777" w:rsidR="00F3502A" w:rsidRPr="00F3502A" w:rsidRDefault="00F3502A" w:rsidP="00F3502A">
      <w:pPr>
        <w:pStyle w:val="Akapitzlist"/>
        <w:numPr>
          <w:ilvl w:val="0"/>
          <w:numId w:val="30"/>
        </w:numPr>
        <w:tabs>
          <w:tab w:val="left" w:pos="426"/>
          <w:tab w:val="left" w:pos="720"/>
        </w:tabs>
        <w:autoSpaceDE/>
        <w:autoSpaceDN/>
        <w:spacing w:after="0" w:line="0" w:lineRule="atLeast"/>
        <w:contextualSpacing/>
        <w:jc w:val="both"/>
        <w:rPr>
          <w:rFonts w:ascii="Cambria" w:hAnsi="Cambria"/>
          <w:color w:val="000000" w:themeColor="text1"/>
        </w:rPr>
      </w:pPr>
      <w:r w:rsidRPr="00F3502A">
        <w:rPr>
          <w:rFonts w:ascii="Cambria" w:hAnsi="Cambria"/>
          <w:color w:val="000000" w:themeColor="text1"/>
        </w:rPr>
        <w:t>Beneficjent, który zrezygnował z udziału w Projekcie z innych przyczyn niż wymienione w ust. 6 lub który został skreślony z listy Uczestników przez Organizatora, jest</w:t>
      </w:r>
      <w:r w:rsidRPr="00F3502A">
        <w:rPr>
          <w:rFonts w:ascii="Cambria" w:eastAsia="Times New Roman" w:hAnsi="Cambria"/>
          <w:color w:val="000000" w:themeColor="text1"/>
        </w:rPr>
        <w:t xml:space="preserve"> </w:t>
      </w:r>
      <w:r w:rsidRPr="00F3502A">
        <w:rPr>
          <w:rFonts w:ascii="Cambria" w:hAnsi="Cambria"/>
          <w:color w:val="000000" w:themeColor="text1"/>
        </w:rPr>
        <w:t xml:space="preserve">zobowiązany do zwrotu poniesionych przez Organizatora kosztów związanych z udziałem Beneficjenta w Projekcie </w:t>
      </w:r>
      <w:r w:rsidRPr="00F3502A">
        <w:rPr>
          <w:rFonts w:ascii="Cambria" w:hAnsi="Cambria"/>
          <w:color w:val="000000" w:themeColor="text1"/>
        </w:rPr>
        <w:br/>
        <w:t>w wysokości wskazanej przez Organizatora.</w:t>
      </w:r>
    </w:p>
    <w:p w14:paraId="78872BA7" w14:textId="77777777" w:rsidR="00F3502A" w:rsidRPr="00F3502A" w:rsidRDefault="00F3502A" w:rsidP="00F3502A">
      <w:pPr>
        <w:pStyle w:val="Akapitzlist"/>
        <w:numPr>
          <w:ilvl w:val="0"/>
          <w:numId w:val="30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Szczegółowe warunki udziału w Projekcie zawarte są w Umowie projektowej stanowiącej załącznik nr 2 do Regulaminu rekrutacji, której wzór zamieszczony jest na stronie internetowej projektu </w:t>
      </w:r>
      <w:hyperlink r:id="rId11" w:history="1">
        <w:r w:rsidRPr="00F3502A">
          <w:rPr>
            <w:rStyle w:val="Hipercze"/>
            <w:rFonts w:ascii="Cambria" w:eastAsiaTheme="minorHAnsi" w:hAnsi="Cambria" w:cs="Verdana"/>
            <w:lang w:eastAsia="en-US"/>
          </w:rPr>
          <w:t>www.sukcesja.info</w:t>
        </w:r>
      </w:hyperlink>
    </w:p>
    <w:p w14:paraId="1D7D5C73" w14:textId="77777777" w:rsidR="00F3502A" w:rsidRPr="00F3502A" w:rsidRDefault="00F3502A" w:rsidP="00F3502A">
      <w:pPr>
        <w:spacing w:line="0" w:lineRule="atLeast"/>
        <w:jc w:val="both"/>
        <w:rPr>
          <w:rFonts w:ascii="Cambria" w:hAnsi="Cambria"/>
          <w:sz w:val="22"/>
          <w:szCs w:val="22"/>
        </w:rPr>
      </w:pPr>
    </w:p>
    <w:p w14:paraId="6D506E22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§6</w:t>
      </w:r>
    </w:p>
    <w:p w14:paraId="419DFDB2" w14:textId="77777777" w:rsidR="00F3502A" w:rsidRPr="00F3502A" w:rsidRDefault="00F3502A" w:rsidP="00F3502A">
      <w:pPr>
        <w:spacing w:line="53" w:lineRule="exact"/>
        <w:jc w:val="center"/>
        <w:rPr>
          <w:rFonts w:ascii="Cambria" w:eastAsia="Times New Roman" w:hAnsi="Cambria"/>
          <w:sz w:val="22"/>
          <w:szCs w:val="22"/>
        </w:rPr>
      </w:pPr>
    </w:p>
    <w:p w14:paraId="651A6C81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OBOWIĄZKI INFORMACYJNE</w:t>
      </w:r>
    </w:p>
    <w:p w14:paraId="41C17EB5" w14:textId="77777777" w:rsidR="00F3502A" w:rsidRPr="00F3502A" w:rsidRDefault="00F3502A" w:rsidP="00F3502A">
      <w:pPr>
        <w:spacing w:line="0" w:lineRule="atLeast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 xml:space="preserve">Beneficjent będzie zobowiązany do wzięcia udziału w badaniu stanu wdrożenia strategii sukcesji poprzez wypełnienie ankiety po upływie 3 i 12 miesięcy od rozpoczęcia wdrażania sukcesji. </w:t>
      </w:r>
    </w:p>
    <w:p w14:paraId="3726CA89" w14:textId="77777777" w:rsidR="00F3502A" w:rsidRPr="00F3502A" w:rsidRDefault="00F3502A" w:rsidP="00F3502A">
      <w:pPr>
        <w:pStyle w:val="Akapitzlist"/>
        <w:spacing w:line="0" w:lineRule="atLeast"/>
        <w:ind w:left="360"/>
        <w:jc w:val="both"/>
        <w:rPr>
          <w:rFonts w:ascii="Cambria" w:hAnsi="Cambria"/>
        </w:rPr>
      </w:pPr>
    </w:p>
    <w:p w14:paraId="6634A902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§7</w:t>
      </w:r>
    </w:p>
    <w:p w14:paraId="0D449742" w14:textId="77777777" w:rsidR="00F3502A" w:rsidRPr="00F3502A" w:rsidRDefault="00F3502A" w:rsidP="00F3502A">
      <w:pPr>
        <w:spacing w:line="53" w:lineRule="exact"/>
        <w:jc w:val="center"/>
        <w:rPr>
          <w:rFonts w:ascii="Cambria" w:eastAsia="Times New Roman" w:hAnsi="Cambria"/>
          <w:sz w:val="22"/>
          <w:szCs w:val="22"/>
        </w:rPr>
      </w:pPr>
    </w:p>
    <w:p w14:paraId="1B6B772D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DOFINANSOWANIE I POMOC DE MINIMIS</w:t>
      </w:r>
    </w:p>
    <w:p w14:paraId="04C7B5AB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W ramach Projektu występuje pomoc </w:t>
      </w:r>
      <w:r w:rsidRPr="00F3502A">
        <w:rPr>
          <w:rFonts w:ascii="Cambria" w:eastAsiaTheme="minorHAnsi" w:hAnsi="Cambria" w:cs="Verdana"/>
          <w:i/>
          <w:lang w:eastAsia="en-US"/>
        </w:rPr>
        <w:t xml:space="preserve">de </w:t>
      </w:r>
      <w:proofErr w:type="spellStart"/>
      <w:r w:rsidRPr="00F3502A">
        <w:rPr>
          <w:rFonts w:ascii="Cambria" w:eastAsiaTheme="minorHAnsi" w:hAnsi="Cambria" w:cs="Verdana"/>
          <w:i/>
          <w:lang w:eastAsia="en-US"/>
        </w:rPr>
        <w:t>minimis</w:t>
      </w:r>
      <w:proofErr w:type="spellEnd"/>
      <w:r w:rsidRPr="00F3502A">
        <w:rPr>
          <w:rFonts w:ascii="Cambria" w:eastAsiaTheme="minorHAnsi" w:hAnsi="Cambria" w:cs="Verdana"/>
          <w:i/>
          <w:lang w:eastAsia="en-US"/>
        </w:rPr>
        <w:t>.</w:t>
      </w:r>
    </w:p>
    <w:p w14:paraId="7C911D0F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W ramach niniejszego Projektu Beneficjent otrzymuje dofinansowanie w wysokości 17.094,05 zł netto. </w:t>
      </w:r>
    </w:p>
    <w:p w14:paraId="6614D4A3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Na podstawie umowy projektowej Beneficjentowi udzielona zostanie przez Organizatora pomoc </w:t>
      </w:r>
      <w:r w:rsidRPr="00F3502A">
        <w:rPr>
          <w:rFonts w:ascii="Cambria" w:eastAsiaTheme="minorHAnsi" w:hAnsi="Cambria" w:cs="Verdana"/>
          <w:i/>
          <w:lang w:eastAsia="en-US"/>
        </w:rPr>
        <w:t xml:space="preserve">de </w:t>
      </w:r>
      <w:proofErr w:type="spellStart"/>
      <w:r w:rsidRPr="00F3502A">
        <w:rPr>
          <w:rFonts w:ascii="Cambria" w:eastAsiaTheme="minorHAnsi" w:hAnsi="Cambria" w:cs="Verdana"/>
          <w:i/>
          <w:lang w:eastAsia="en-US"/>
        </w:rPr>
        <w:t>minimis</w:t>
      </w:r>
      <w:proofErr w:type="spellEnd"/>
      <w:r w:rsidRPr="00F3502A">
        <w:rPr>
          <w:rFonts w:ascii="Cambria" w:eastAsiaTheme="minorHAnsi" w:hAnsi="Cambria" w:cs="Verdana"/>
          <w:lang w:eastAsia="en-US"/>
        </w:rPr>
        <w:t xml:space="preserve"> w kwocie 17.094,05 zł zgodnie z przepisami Rozporządzenia Komisji (UE) nr 1407/2013 oraz Rozporządzenia Ministra Infrastruktury i Rozwoju z dnia 9 listopada 2015 r. </w:t>
      </w:r>
      <w:r w:rsidRPr="00F3502A">
        <w:rPr>
          <w:rFonts w:ascii="Cambria" w:eastAsiaTheme="minorHAnsi" w:hAnsi="Cambria" w:cs="Verdana"/>
          <w:lang w:eastAsia="en-US"/>
        </w:rPr>
        <w:br/>
        <w:t xml:space="preserve">w sprawie udzielania przez Polską Agencję Rozwoju Przedsiębiorczości pomocy finansowej </w:t>
      </w:r>
      <w:r w:rsidRPr="00F3502A">
        <w:rPr>
          <w:rFonts w:ascii="Cambria" w:eastAsiaTheme="minorHAnsi" w:hAnsi="Cambria" w:cs="Verdana"/>
          <w:lang w:eastAsia="en-US"/>
        </w:rPr>
        <w:br/>
        <w:t>w ramach Programu Operacyjnego Wiedza Edukacja Rozwój 2014-2020 (Dz. U. poz. 2026).</w:t>
      </w:r>
    </w:p>
    <w:p w14:paraId="482E6BB9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Organizator w dniu udzielenia pomocy </w:t>
      </w:r>
      <w:r w:rsidRPr="00F3502A">
        <w:rPr>
          <w:rFonts w:ascii="Cambria" w:eastAsiaTheme="minorHAnsi" w:hAnsi="Cambria" w:cs="Verdana"/>
          <w:i/>
          <w:lang w:eastAsia="en-US"/>
        </w:rPr>
        <w:t xml:space="preserve">de </w:t>
      </w:r>
      <w:proofErr w:type="spellStart"/>
      <w:r w:rsidRPr="00F3502A">
        <w:rPr>
          <w:rFonts w:ascii="Cambria" w:eastAsiaTheme="minorHAnsi" w:hAnsi="Cambria" w:cs="Verdana"/>
          <w:i/>
          <w:lang w:eastAsia="en-US"/>
        </w:rPr>
        <w:t>minimis</w:t>
      </w:r>
      <w:proofErr w:type="spellEnd"/>
      <w:r w:rsidRPr="00F3502A">
        <w:rPr>
          <w:rFonts w:ascii="Cambria" w:eastAsiaTheme="minorHAnsi" w:hAnsi="Cambria" w:cs="Verdana"/>
          <w:lang w:eastAsia="en-US"/>
        </w:rPr>
        <w:t xml:space="preserve"> wystawi Beneficjentowi zaświadczenie </w:t>
      </w:r>
      <w:r w:rsidRPr="00F3502A">
        <w:rPr>
          <w:rFonts w:ascii="Cambria" w:eastAsiaTheme="minorHAnsi" w:hAnsi="Cambria" w:cs="Verdana"/>
          <w:lang w:eastAsia="en-US"/>
        </w:rPr>
        <w:br/>
        <w:t>o udzielonej pomocy.</w:t>
      </w:r>
    </w:p>
    <w:p w14:paraId="37E7715F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Pomoc publiczna udzielana Beneficjentowi w ramach Projektu nie podlega obowiązkowi uprzedniej notyfikacji Komisji Europejskiej (art. 38 ustawy z dnia 30 kwietnia 2004 r. </w:t>
      </w:r>
      <w:r w:rsidRPr="00F3502A">
        <w:rPr>
          <w:rFonts w:ascii="Cambria" w:eastAsiaTheme="minorHAnsi" w:hAnsi="Cambria" w:cs="Verdana"/>
          <w:lang w:eastAsia="en-US"/>
        </w:rPr>
        <w:br/>
        <w:t>o postępowaniu w sprawach dotyczących pomocy publicznej).</w:t>
      </w:r>
    </w:p>
    <w:p w14:paraId="44F52932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W związku z 90% dofinansowaniem, udział w Projekcie jest częściowo płatny przez Beneficjenta.</w:t>
      </w:r>
    </w:p>
    <w:p w14:paraId="0C3A3B49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Wkład własny finansowy Beneficjenta pomocy wynosi: 1.899,34 zł netto + 23% VAT </w:t>
      </w:r>
    </w:p>
    <w:p w14:paraId="31010403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Beneficjent pomocy jest również zobowiązany zapłacić 23% VAT (kwota 3931,63 zł) od otrzymanego dofinansowania wskazanego w ust. 2.</w:t>
      </w:r>
    </w:p>
    <w:p w14:paraId="0F03AC2D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>Wkład własny finansowy  oraz VAT od dofinansowania należy wnieść na rachunek bankowy Lidera projektu lub partnera:</w:t>
      </w:r>
    </w:p>
    <w:p w14:paraId="1AF0FFF5" w14:textId="77777777" w:rsidR="00F3502A" w:rsidRPr="00F3502A" w:rsidRDefault="00F3502A" w:rsidP="00F3502A">
      <w:pPr>
        <w:pStyle w:val="Akapitzlist"/>
        <w:numPr>
          <w:ilvl w:val="0"/>
          <w:numId w:val="36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DGA S.A (Lider projektu): </w:t>
      </w:r>
      <w:r w:rsidRPr="00F3502A">
        <w:rPr>
          <w:rFonts w:ascii="Cambria" w:hAnsi="Cambria"/>
        </w:rPr>
        <w:t>39 1020 4027 0000 1802 1494 3544</w:t>
      </w:r>
      <w:r w:rsidRPr="00F3502A">
        <w:rPr>
          <w:rFonts w:ascii="Cambria" w:eastAsiaTheme="minorHAnsi" w:hAnsi="Cambria" w:cs="Verdana"/>
          <w:lang w:eastAsia="en-US"/>
        </w:rPr>
        <w:t xml:space="preserve"> w terminie 14 dni od otrzymania faktury:</w:t>
      </w:r>
    </w:p>
    <w:p w14:paraId="2A982A07" w14:textId="77777777" w:rsidR="00F3502A" w:rsidRPr="00F3502A" w:rsidRDefault="00F3502A" w:rsidP="00F3502A">
      <w:pPr>
        <w:pStyle w:val="Akapitzlist"/>
        <w:numPr>
          <w:ilvl w:val="0"/>
          <w:numId w:val="36"/>
        </w:numPr>
        <w:adjustRightInd w:val="0"/>
        <w:spacing w:after="0" w:line="240" w:lineRule="auto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hAnsi="Cambria"/>
          <w:color w:val="000000" w:themeColor="text1"/>
        </w:rPr>
        <w:t xml:space="preserve">Sudecki Instytut Rozwoju Regionalnego (Partner projektu): </w:t>
      </w:r>
      <w:r w:rsidRPr="00F3502A">
        <w:rPr>
          <w:rFonts w:ascii="Cambria" w:hAnsi="Cambria"/>
          <w:color w:val="000000"/>
          <w:shd w:val="clear" w:color="auto" w:fill="FFFFFF"/>
        </w:rPr>
        <w:t xml:space="preserve">37 1140  2004  0000 3602 7906 8112 </w:t>
      </w:r>
      <w:r w:rsidRPr="00F3502A">
        <w:rPr>
          <w:rFonts w:ascii="Cambria" w:eastAsiaTheme="minorHAnsi" w:hAnsi="Cambria" w:cs="Verdana"/>
          <w:lang w:eastAsia="en-US"/>
        </w:rPr>
        <w:t>w terminie 14 dni od otrzymania faktury.</w:t>
      </w:r>
    </w:p>
    <w:p w14:paraId="1FAAD2C9" w14:textId="77777777" w:rsidR="00F3502A" w:rsidRPr="00F3502A" w:rsidRDefault="00F3502A" w:rsidP="00F3502A">
      <w:pPr>
        <w:pStyle w:val="Akapitzlist"/>
        <w:numPr>
          <w:ilvl w:val="6"/>
          <w:numId w:val="30"/>
        </w:numPr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Wszystkie kwoty wskazane w niniejszym paragrafie obliczone ostały zgodnie z planowym podziałem godzin doradczych w ramach poszczególnych obszarów (organizacja, prawo, </w:t>
      </w:r>
    </w:p>
    <w:p w14:paraId="07261371" w14:textId="77777777" w:rsidR="00F3502A" w:rsidRDefault="00F3502A" w:rsidP="00F3502A">
      <w:pPr>
        <w:pStyle w:val="Akapitzlist"/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lang w:eastAsia="en-US"/>
        </w:rPr>
      </w:pPr>
    </w:p>
    <w:p w14:paraId="2A912815" w14:textId="2AC29DA2" w:rsidR="00F3502A" w:rsidRPr="00F3502A" w:rsidRDefault="00F3502A" w:rsidP="00F3502A">
      <w:pPr>
        <w:pStyle w:val="Akapitzlist"/>
        <w:adjustRightInd w:val="0"/>
        <w:spacing w:after="0" w:line="240" w:lineRule="auto"/>
        <w:ind w:left="426"/>
        <w:contextualSpacing/>
        <w:jc w:val="both"/>
        <w:rPr>
          <w:rFonts w:ascii="Cambria" w:eastAsiaTheme="minorHAnsi" w:hAnsi="Cambria" w:cs="Verdana"/>
          <w:i/>
          <w:lang w:eastAsia="en-US"/>
        </w:rPr>
      </w:pPr>
      <w:r w:rsidRPr="00F3502A">
        <w:rPr>
          <w:rFonts w:ascii="Cambria" w:eastAsiaTheme="minorHAnsi" w:hAnsi="Cambria" w:cs="Verdana"/>
          <w:lang w:eastAsia="en-US"/>
        </w:rPr>
        <w:t xml:space="preserve">finanse, psychologia). W przypadku gdy zakres potrzebnego wsparcia dla przedsiębiorcy będzie inny, kwoty wkładu i dofinansowania będą wyliczane indywidualnie, z zastrzeżeniem wskazanym </w:t>
      </w:r>
      <w:r w:rsidRPr="00F3502A">
        <w:rPr>
          <w:rFonts w:ascii="Cambria" w:eastAsiaTheme="minorHAnsi" w:hAnsi="Cambria" w:cs="Verdana"/>
          <w:lang w:eastAsia="en-US"/>
        </w:rPr>
        <w:br/>
        <w:t xml:space="preserve">w </w:t>
      </w:r>
      <w:r w:rsidRPr="00F3502A">
        <w:rPr>
          <w:rFonts w:ascii="Cambria" w:hAnsi="Cambria"/>
        </w:rPr>
        <w:t>§4 ust 2 lit. b)</w:t>
      </w:r>
    </w:p>
    <w:p w14:paraId="1DBB89CB" w14:textId="77777777" w:rsidR="00F3502A" w:rsidRPr="00F3502A" w:rsidRDefault="00F3502A" w:rsidP="00F3502A">
      <w:pPr>
        <w:adjustRightInd w:val="0"/>
        <w:jc w:val="both"/>
        <w:rPr>
          <w:rFonts w:ascii="Cambria" w:eastAsiaTheme="minorHAnsi" w:hAnsi="Cambria" w:cs="Verdana"/>
          <w:sz w:val="22"/>
          <w:szCs w:val="22"/>
          <w:lang w:eastAsia="en-US"/>
        </w:rPr>
      </w:pPr>
    </w:p>
    <w:p w14:paraId="3EA1F442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§8</w:t>
      </w:r>
    </w:p>
    <w:p w14:paraId="662454B3" w14:textId="77777777" w:rsidR="00F3502A" w:rsidRPr="00F3502A" w:rsidRDefault="00F3502A" w:rsidP="00F3502A">
      <w:pPr>
        <w:spacing w:line="53" w:lineRule="exact"/>
        <w:jc w:val="center"/>
        <w:rPr>
          <w:rFonts w:ascii="Cambria" w:eastAsia="Times New Roman" w:hAnsi="Cambria"/>
          <w:sz w:val="22"/>
          <w:szCs w:val="22"/>
        </w:rPr>
      </w:pPr>
    </w:p>
    <w:p w14:paraId="1AD2573B" w14:textId="77777777" w:rsidR="00F3502A" w:rsidRPr="00F3502A" w:rsidRDefault="00F3502A" w:rsidP="00F3502A">
      <w:pPr>
        <w:spacing w:line="0" w:lineRule="atLeast"/>
        <w:jc w:val="center"/>
        <w:rPr>
          <w:rFonts w:ascii="Cambria" w:hAnsi="Cambria"/>
          <w:b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POSTANOWIENIA KOŃCOWE</w:t>
      </w:r>
    </w:p>
    <w:p w14:paraId="1269441C" w14:textId="77777777" w:rsidR="00F3502A" w:rsidRPr="00F3502A" w:rsidRDefault="00F3502A" w:rsidP="00F3502A">
      <w:pPr>
        <w:pStyle w:val="Akapitzlist"/>
        <w:numPr>
          <w:ilvl w:val="0"/>
          <w:numId w:val="34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Postanowienia Regulaminu wchodzą w życie z dniem publikacji na stronie </w:t>
      </w:r>
      <w:hyperlink r:id="rId12" w:history="1">
        <w:r w:rsidRPr="00F3502A">
          <w:rPr>
            <w:rStyle w:val="Hipercze"/>
            <w:rFonts w:ascii="Cambria" w:eastAsiaTheme="minorHAnsi" w:hAnsi="Cambria" w:cs="Verdana"/>
            <w:lang w:eastAsia="en-US"/>
          </w:rPr>
          <w:t>www.sukcesja.info</w:t>
        </w:r>
      </w:hyperlink>
    </w:p>
    <w:p w14:paraId="6B669932" w14:textId="77777777" w:rsidR="00F3502A" w:rsidRPr="00F3502A" w:rsidRDefault="00F3502A" w:rsidP="00F3502A">
      <w:pPr>
        <w:pStyle w:val="Akapitzlist"/>
        <w:numPr>
          <w:ilvl w:val="0"/>
          <w:numId w:val="34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Organizator zastrzega sobie prawo do wniesienia zmian do Regulaminu lub wprowadzenia dodatkowych jego postanowień.</w:t>
      </w:r>
    </w:p>
    <w:p w14:paraId="5A1007C0" w14:textId="77777777" w:rsidR="00F3502A" w:rsidRPr="00F3502A" w:rsidRDefault="00F3502A" w:rsidP="00F3502A">
      <w:pPr>
        <w:pStyle w:val="Akapitzlist"/>
        <w:numPr>
          <w:ilvl w:val="0"/>
          <w:numId w:val="34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W kwestiach nieujętych w Regulaminie decyzję ostateczną podejmuje Kierownik Projektu. Od jego decyzji nie przysługuje odwołanie.</w:t>
      </w:r>
    </w:p>
    <w:p w14:paraId="340642DE" w14:textId="77777777" w:rsidR="00F3502A" w:rsidRPr="00F3502A" w:rsidRDefault="00F3502A" w:rsidP="00F3502A">
      <w:pPr>
        <w:pStyle w:val="Akapitzlist"/>
        <w:numPr>
          <w:ilvl w:val="0"/>
          <w:numId w:val="34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Ostateczna interpretacja Regulaminu uczestnictwa w Projekcie należy do Organizatora.</w:t>
      </w:r>
    </w:p>
    <w:p w14:paraId="6F400AA0" w14:textId="77777777" w:rsidR="00F3502A" w:rsidRPr="00F3502A" w:rsidRDefault="00F3502A" w:rsidP="00F3502A">
      <w:pPr>
        <w:pStyle w:val="Akapitzlist"/>
        <w:numPr>
          <w:ilvl w:val="0"/>
          <w:numId w:val="34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>Regulamin obowiązuje przez cały czas trwania Projektu.</w:t>
      </w:r>
    </w:p>
    <w:p w14:paraId="06E47D03" w14:textId="77777777" w:rsidR="00F3502A" w:rsidRPr="00F3502A" w:rsidRDefault="00F3502A" w:rsidP="00F3502A">
      <w:pPr>
        <w:pStyle w:val="Akapitzlist"/>
        <w:numPr>
          <w:ilvl w:val="0"/>
          <w:numId w:val="34"/>
        </w:numPr>
        <w:autoSpaceDE/>
        <w:autoSpaceDN/>
        <w:spacing w:after="0" w:line="0" w:lineRule="atLeast"/>
        <w:contextualSpacing/>
        <w:jc w:val="both"/>
        <w:rPr>
          <w:rFonts w:ascii="Cambria" w:hAnsi="Cambria"/>
        </w:rPr>
      </w:pPr>
      <w:r w:rsidRPr="00F3502A">
        <w:rPr>
          <w:rFonts w:ascii="Cambria" w:hAnsi="Cambria"/>
        </w:rPr>
        <w:t xml:space="preserve">Aktualna treść Regulaminu dostępna jest w Biurze Projektu oraz na stronie internetowej </w:t>
      </w:r>
      <w:hyperlink r:id="rId13" w:history="1">
        <w:r w:rsidRPr="00F3502A">
          <w:rPr>
            <w:rStyle w:val="Hipercze"/>
            <w:rFonts w:ascii="Cambria" w:eastAsiaTheme="minorHAnsi" w:hAnsi="Cambria" w:cs="Verdana"/>
            <w:lang w:eastAsia="en-US"/>
          </w:rPr>
          <w:t>www.sukcesja.info</w:t>
        </w:r>
      </w:hyperlink>
    </w:p>
    <w:p w14:paraId="069C8A53" w14:textId="77777777" w:rsidR="00F3502A" w:rsidRPr="00F3502A" w:rsidRDefault="00F3502A" w:rsidP="00F3502A">
      <w:pPr>
        <w:spacing w:line="254" w:lineRule="auto"/>
        <w:jc w:val="both"/>
        <w:rPr>
          <w:rFonts w:ascii="Cambria" w:hAnsi="Cambria"/>
          <w:sz w:val="22"/>
          <w:szCs w:val="22"/>
        </w:rPr>
      </w:pPr>
    </w:p>
    <w:p w14:paraId="3E734867" w14:textId="77777777" w:rsidR="00F3502A" w:rsidRPr="00F3502A" w:rsidRDefault="00F3502A" w:rsidP="00F3502A">
      <w:pPr>
        <w:spacing w:line="254" w:lineRule="auto"/>
        <w:jc w:val="both"/>
        <w:rPr>
          <w:rFonts w:ascii="Cambria" w:hAnsi="Cambria"/>
          <w:sz w:val="22"/>
          <w:szCs w:val="22"/>
        </w:rPr>
      </w:pPr>
    </w:p>
    <w:p w14:paraId="67AD5E5F" w14:textId="77777777" w:rsidR="00F3502A" w:rsidRPr="00F3502A" w:rsidRDefault="00F3502A" w:rsidP="00F3502A">
      <w:pPr>
        <w:spacing w:line="254" w:lineRule="auto"/>
        <w:jc w:val="both"/>
        <w:rPr>
          <w:rFonts w:ascii="Cambria" w:hAnsi="Cambria"/>
          <w:sz w:val="22"/>
          <w:szCs w:val="22"/>
        </w:rPr>
      </w:pPr>
    </w:p>
    <w:p w14:paraId="068DF740" w14:textId="77777777" w:rsidR="00F3502A" w:rsidRPr="00F3502A" w:rsidRDefault="00F3502A" w:rsidP="00F3502A">
      <w:pPr>
        <w:spacing w:line="254" w:lineRule="auto"/>
        <w:jc w:val="both"/>
        <w:rPr>
          <w:rFonts w:ascii="Cambria" w:hAnsi="Cambria"/>
          <w:sz w:val="22"/>
          <w:szCs w:val="22"/>
        </w:rPr>
      </w:pPr>
    </w:p>
    <w:p w14:paraId="0F530ECC" w14:textId="77777777" w:rsidR="00F3502A" w:rsidRPr="00F3502A" w:rsidRDefault="00F3502A" w:rsidP="00F3502A">
      <w:pPr>
        <w:spacing w:line="254" w:lineRule="auto"/>
        <w:jc w:val="both"/>
        <w:rPr>
          <w:rFonts w:ascii="Cambria" w:hAnsi="Cambria"/>
          <w:sz w:val="22"/>
          <w:szCs w:val="22"/>
        </w:rPr>
      </w:pPr>
    </w:p>
    <w:p w14:paraId="006B5E18" w14:textId="77777777" w:rsidR="00F3502A" w:rsidRPr="00F3502A" w:rsidRDefault="00F3502A" w:rsidP="00F3502A">
      <w:pPr>
        <w:spacing w:line="254" w:lineRule="auto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>Załączniki:</w:t>
      </w:r>
    </w:p>
    <w:p w14:paraId="320578D8" w14:textId="77777777" w:rsidR="00F3502A" w:rsidRPr="00F3502A" w:rsidRDefault="00F3502A" w:rsidP="00F3502A">
      <w:pPr>
        <w:pStyle w:val="Style104"/>
        <w:widowControl/>
        <w:tabs>
          <w:tab w:val="left" w:pos="1276"/>
        </w:tabs>
        <w:spacing w:before="14" w:line="240" w:lineRule="auto"/>
        <w:rPr>
          <w:rStyle w:val="FontStyle139"/>
          <w:rFonts w:ascii="Cambria" w:hAnsi="Cambria"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 xml:space="preserve">Załącznik nr 1 do Regulaminu rekrutacji: </w:t>
      </w:r>
      <w:r w:rsidRPr="00F3502A">
        <w:rPr>
          <w:rFonts w:ascii="Cambria" w:hAnsi="Cambria"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  <w:u w:val="single"/>
        </w:rPr>
        <w:t>Formularz zgłoszeniowy</w:t>
      </w:r>
      <w:r w:rsidRPr="00F3502A">
        <w:rPr>
          <w:rFonts w:ascii="Cambria" w:hAnsi="Cambria"/>
          <w:sz w:val="22"/>
          <w:szCs w:val="22"/>
        </w:rPr>
        <w:t xml:space="preserve"> wraz z załącznikami (</w:t>
      </w:r>
      <w:r w:rsidRPr="00F3502A">
        <w:rPr>
          <w:rFonts w:ascii="Cambria" w:hAnsi="Cambria"/>
          <w:b/>
          <w:sz w:val="22"/>
          <w:szCs w:val="22"/>
        </w:rPr>
        <w:t>Załącznik 1</w:t>
      </w:r>
      <w:r w:rsidRPr="00F3502A">
        <w:rPr>
          <w:rFonts w:ascii="Cambria" w:hAnsi="Cambria"/>
          <w:sz w:val="22"/>
          <w:szCs w:val="22"/>
        </w:rPr>
        <w:t xml:space="preserve"> do Formularza zgłoszeniowego do Projektu - Oświadczenie dotyczące sprawozdań finansowych; </w:t>
      </w:r>
      <w:r w:rsidRPr="00F3502A">
        <w:rPr>
          <w:rFonts w:ascii="Cambria" w:hAnsi="Cambria"/>
          <w:b/>
          <w:sz w:val="22"/>
          <w:szCs w:val="22"/>
        </w:rPr>
        <w:t>Załącznik nr 2</w:t>
      </w:r>
      <w:r w:rsidRPr="00F3502A">
        <w:rPr>
          <w:rFonts w:ascii="Cambria" w:hAnsi="Cambria"/>
          <w:sz w:val="22"/>
          <w:szCs w:val="22"/>
        </w:rPr>
        <w:t xml:space="preserve"> Formularza zgłoszeniowego do Projektu – Oświadczenie o przynależności do danej kategorii przedsiębiorstwa wraz załącznikiem A i B; Załącznik nr 3 - Wzór formularza informacji przedstawianych przy ubieganiu się o pomoc de mini mis; </w:t>
      </w:r>
      <w:r w:rsidRPr="00F3502A">
        <w:rPr>
          <w:rFonts w:ascii="Cambria" w:hAnsi="Cambria"/>
          <w:b/>
          <w:sz w:val="22"/>
          <w:szCs w:val="22"/>
        </w:rPr>
        <w:t xml:space="preserve">Załącznik 4 </w:t>
      </w:r>
      <w:r w:rsidRPr="00F3502A">
        <w:rPr>
          <w:rFonts w:ascii="Cambria" w:hAnsi="Cambria"/>
          <w:sz w:val="22"/>
          <w:szCs w:val="22"/>
        </w:rPr>
        <w:t xml:space="preserve">do Formularza zgłoszeniowego do Projektu - Oświadczenie dotyczące pomocy de </w:t>
      </w:r>
      <w:proofErr w:type="spellStart"/>
      <w:r w:rsidRPr="00F3502A">
        <w:rPr>
          <w:rFonts w:ascii="Cambria" w:hAnsi="Cambria"/>
          <w:sz w:val="22"/>
          <w:szCs w:val="22"/>
        </w:rPr>
        <w:t>minimis</w:t>
      </w:r>
      <w:proofErr w:type="spellEnd"/>
      <w:r w:rsidRPr="00F3502A">
        <w:rPr>
          <w:rFonts w:ascii="Cambria" w:hAnsi="Cambria"/>
          <w:sz w:val="22"/>
          <w:szCs w:val="22"/>
        </w:rPr>
        <w:t xml:space="preserve">; </w:t>
      </w:r>
      <w:r w:rsidRPr="00F3502A">
        <w:rPr>
          <w:rFonts w:ascii="Cambria" w:hAnsi="Cambria"/>
          <w:b/>
          <w:sz w:val="22"/>
          <w:szCs w:val="22"/>
        </w:rPr>
        <w:t xml:space="preserve">Załącznik 5 </w:t>
      </w:r>
      <w:r w:rsidRPr="00F3502A">
        <w:rPr>
          <w:rFonts w:ascii="Cambria" w:hAnsi="Cambria"/>
          <w:sz w:val="22"/>
          <w:szCs w:val="22"/>
        </w:rPr>
        <w:t>do</w:t>
      </w:r>
      <w:r w:rsidRPr="00F3502A">
        <w:rPr>
          <w:rFonts w:ascii="Cambria" w:hAnsi="Cambria"/>
          <w:b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</w:rPr>
        <w:t xml:space="preserve">Formularza zgłoszeniowego do Projektu Kserokopia aktualnego (nie starczego niż 3 miesiące) dokumentu rejestrowego (KRS lub innego właściwego rejestru); </w:t>
      </w:r>
      <w:r w:rsidRPr="00F3502A">
        <w:rPr>
          <w:rFonts w:ascii="Cambria" w:hAnsi="Cambria"/>
          <w:b/>
          <w:sz w:val="22"/>
          <w:szCs w:val="22"/>
        </w:rPr>
        <w:t>Załącznik 6</w:t>
      </w:r>
      <w:r w:rsidRPr="00F3502A">
        <w:rPr>
          <w:rFonts w:ascii="Cambria" w:hAnsi="Cambria"/>
          <w:sz w:val="22"/>
          <w:szCs w:val="22"/>
        </w:rPr>
        <w:t xml:space="preserve"> do Formularza zgłoszeniowego do Projektu - oświadczenie o posiadaniu statusu MSP; </w:t>
      </w:r>
      <w:r w:rsidRPr="00F3502A">
        <w:rPr>
          <w:rFonts w:ascii="Cambria" w:hAnsi="Cambria"/>
          <w:b/>
          <w:sz w:val="22"/>
          <w:szCs w:val="22"/>
        </w:rPr>
        <w:t>Załącznik 7</w:t>
      </w:r>
      <w:r w:rsidRPr="00F3502A">
        <w:rPr>
          <w:rFonts w:ascii="Cambria" w:hAnsi="Cambria"/>
          <w:sz w:val="22"/>
          <w:szCs w:val="22"/>
        </w:rPr>
        <w:t xml:space="preserve"> do Formularza zgłoszeniowego do Projektu – </w:t>
      </w:r>
      <w:r w:rsidRPr="00F3502A">
        <w:rPr>
          <w:rStyle w:val="FontStyle139"/>
          <w:rFonts w:ascii="Cambria" w:hAnsi="Cambria"/>
          <w:sz w:val="22"/>
          <w:szCs w:val="22"/>
        </w:rPr>
        <w:t>Deklaracja uczestnictwa w projekcie - NESTOR</w:t>
      </w:r>
    </w:p>
    <w:p w14:paraId="16F9D65D" w14:textId="77777777" w:rsidR="00F3502A" w:rsidRPr="00F3502A" w:rsidRDefault="00F3502A" w:rsidP="00F3502A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9A1616A" w14:textId="77777777" w:rsidR="00F3502A" w:rsidRPr="00F3502A" w:rsidRDefault="00F3502A" w:rsidP="00F3502A">
      <w:pPr>
        <w:pStyle w:val="Default"/>
        <w:jc w:val="both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b/>
          <w:sz w:val="22"/>
          <w:szCs w:val="22"/>
        </w:rPr>
        <w:t>Załącznik nr 2 do Regulaminu rekrutacji:</w:t>
      </w:r>
      <w:r w:rsidRPr="00F3502A">
        <w:rPr>
          <w:rFonts w:ascii="Cambria" w:hAnsi="Cambria"/>
          <w:sz w:val="22"/>
          <w:szCs w:val="22"/>
        </w:rPr>
        <w:t xml:space="preserve"> </w:t>
      </w:r>
      <w:r w:rsidRPr="00F3502A">
        <w:rPr>
          <w:rFonts w:ascii="Cambria" w:hAnsi="Cambria"/>
          <w:sz w:val="22"/>
          <w:szCs w:val="22"/>
          <w:u w:val="single"/>
        </w:rPr>
        <w:t>Umowa wraz z załącznikami</w:t>
      </w:r>
      <w:r w:rsidRPr="00F3502A">
        <w:rPr>
          <w:rFonts w:ascii="Cambria" w:hAnsi="Cambria"/>
          <w:sz w:val="22"/>
          <w:szCs w:val="22"/>
        </w:rPr>
        <w:t xml:space="preserve"> (Załącznik nr  1 do umowy - Oświadczenie Uczestnika projektu, Załącznik nr 2 do umowy - Kopia umowy o pracę Uczestnika/</w:t>
      </w:r>
      <w:proofErr w:type="spellStart"/>
      <w:r w:rsidRPr="00F3502A">
        <w:rPr>
          <w:rFonts w:ascii="Cambria" w:hAnsi="Cambria"/>
          <w:sz w:val="22"/>
          <w:szCs w:val="22"/>
        </w:rPr>
        <w:t>czki</w:t>
      </w:r>
      <w:proofErr w:type="spellEnd"/>
      <w:r w:rsidRPr="00F3502A">
        <w:rPr>
          <w:rFonts w:ascii="Cambria" w:hAnsi="Cambria"/>
          <w:sz w:val="22"/>
          <w:szCs w:val="22"/>
        </w:rPr>
        <w:t xml:space="preserve"> projektu, Załącznik nr 3 – Wzór zaświadczenia o pomocy de </w:t>
      </w:r>
      <w:proofErr w:type="spellStart"/>
      <w:r w:rsidRPr="00F3502A">
        <w:rPr>
          <w:rFonts w:ascii="Cambria" w:hAnsi="Cambria"/>
          <w:sz w:val="22"/>
          <w:szCs w:val="22"/>
        </w:rPr>
        <w:t>minimis</w:t>
      </w:r>
      <w:proofErr w:type="spellEnd"/>
    </w:p>
    <w:p w14:paraId="0F22D8C2" w14:textId="77777777" w:rsidR="00F3502A" w:rsidRPr="00F3502A" w:rsidRDefault="00F3502A" w:rsidP="00F3502A">
      <w:pPr>
        <w:tabs>
          <w:tab w:val="left" w:pos="284"/>
        </w:tabs>
        <w:spacing w:line="0" w:lineRule="atLeast"/>
        <w:jc w:val="center"/>
        <w:rPr>
          <w:rFonts w:ascii="Cambria" w:hAnsi="Cambria"/>
          <w:sz w:val="22"/>
          <w:szCs w:val="22"/>
        </w:rPr>
      </w:pPr>
      <w:bookmarkStart w:id="0" w:name="page7"/>
      <w:bookmarkEnd w:id="0"/>
    </w:p>
    <w:p w14:paraId="46E23543" w14:textId="77777777" w:rsidR="00F3502A" w:rsidRPr="00F3502A" w:rsidRDefault="00F3502A" w:rsidP="00F3502A">
      <w:pPr>
        <w:tabs>
          <w:tab w:val="left" w:pos="284"/>
        </w:tabs>
        <w:spacing w:line="0" w:lineRule="atLeast"/>
        <w:jc w:val="center"/>
        <w:rPr>
          <w:rFonts w:ascii="Cambria" w:hAnsi="Cambria"/>
          <w:sz w:val="22"/>
          <w:szCs w:val="22"/>
        </w:rPr>
      </w:pPr>
    </w:p>
    <w:p w14:paraId="0A585A23" w14:textId="77777777" w:rsidR="00F3502A" w:rsidRPr="00F3502A" w:rsidRDefault="00F3502A" w:rsidP="00B96104">
      <w:pPr>
        <w:tabs>
          <w:tab w:val="left" w:pos="284"/>
        </w:tabs>
        <w:spacing w:line="0" w:lineRule="atLeast"/>
        <w:rPr>
          <w:rFonts w:ascii="Cambria" w:hAnsi="Cambria"/>
          <w:sz w:val="22"/>
          <w:szCs w:val="22"/>
        </w:rPr>
      </w:pPr>
      <w:bookmarkStart w:id="1" w:name="_GoBack"/>
      <w:bookmarkEnd w:id="1"/>
    </w:p>
    <w:p w14:paraId="7A86B9EB" w14:textId="77777777" w:rsidR="00F3502A" w:rsidRPr="00F3502A" w:rsidRDefault="00F3502A" w:rsidP="00F3502A">
      <w:pPr>
        <w:tabs>
          <w:tab w:val="left" w:pos="284"/>
        </w:tabs>
        <w:spacing w:line="0" w:lineRule="atLeast"/>
        <w:jc w:val="center"/>
        <w:rPr>
          <w:rFonts w:ascii="Cambria" w:hAnsi="Cambria"/>
          <w:sz w:val="22"/>
          <w:szCs w:val="22"/>
        </w:rPr>
      </w:pPr>
    </w:p>
    <w:p w14:paraId="1D9757F8" w14:textId="77777777" w:rsidR="00F3502A" w:rsidRPr="00F3502A" w:rsidRDefault="00F3502A" w:rsidP="00F3502A">
      <w:pPr>
        <w:tabs>
          <w:tab w:val="left" w:pos="284"/>
        </w:tabs>
        <w:spacing w:line="0" w:lineRule="atLeast"/>
        <w:jc w:val="center"/>
        <w:rPr>
          <w:rFonts w:ascii="Cambria" w:hAnsi="Cambria"/>
          <w:sz w:val="22"/>
          <w:szCs w:val="22"/>
        </w:rPr>
      </w:pPr>
    </w:p>
    <w:p w14:paraId="521698A3" w14:textId="77777777" w:rsidR="00F3502A" w:rsidRPr="00F3502A" w:rsidRDefault="00F3502A" w:rsidP="00F3502A">
      <w:pPr>
        <w:tabs>
          <w:tab w:val="left" w:pos="284"/>
        </w:tabs>
        <w:spacing w:line="0" w:lineRule="atLeast"/>
        <w:jc w:val="center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ab/>
      </w:r>
      <w:r w:rsidRPr="00F3502A">
        <w:rPr>
          <w:rFonts w:ascii="Cambria" w:hAnsi="Cambria"/>
          <w:sz w:val="22"/>
          <w:szCs w:val="22"/>
        </w:rPr>
        <w:tab/>
      </w:r>
      <w:r w:rsidRPr="00F3502A">
        <w:rPr>
          <w:rFonts w:ascii="Cambria" w:hAnsi="Cambria"/>
          <w:sz w:val="22"/>
          <w:szCs w:val="22"/>
        </w:rPr>
        <w:tab/>
      </w:r>
      <w:r w:rsidRPr="00F3502A">
        <w:rPr>
          <w:rFonts w:ascii="Cambria" w:hAnsi="Cambria"/>
          <w:sz w:val="22"/>
          <w:szCs w:val="22"/>
        </w:rPr>
        <w:tab/>
        <w:t>………………………………………..</w:t>
      </w:r>
    </w:p>
    <w:p w14:paraId="47EA935C" w14:textId="77777777" w:rsidR="00F3502A" w:rsidRPr="00F3502A" w:rsidRDefault="00F3502A" w:rsidP="00F3502A">
      <w:pPr>
        <w:tabs>
          <w:tab w:val="left" w:pos="284"/>
        </w:tabs>
        <w:spacing w:line="0" w:lineRule="atLeast"/>
        <w:jc w:val="center"/>
        <w:rPr>
          <w:rFonts w:ascii="Cambria" w:hAnsi="Cambria"/>
          <w:sz w:val="22"/>
          <w:szCs w:val="22"/>
        </w:rPr>
      </w:pPr>
      <w:r w:rsidRPr="00F3502A">
        <w:rPr>
          <w:rFonts w:ascii="Cambria" w:hAnsi="Cambria"/>
          <w:sz w:val="22"/>
          <w:szCs w:val="22"/>
        </w:rPr>
        <w:tab/>
      </w:r>
      <w:r w:rsidRPr="00F3502A">
        <w:rPr>
          <w:rFonts w:ascii="Cambria" w:hAnsi="Cambria"/>
          <w:sz w:val="22"/>
          <w:szCs w:val="22"/>
        </w:rPr>
        <w:tab/>
      </w:r>
      <w:r w:rsidRPr="00F3502A">
        <w:rPr>
          <w:rFonts w:ascii="Cambria" w:hAnsi="Cambria"/>
          <w:sz w:val="22"/>
          <w:szCs w:val="22"/>
        </w:rPr>
        <w:tab/>
      </w:r>
      <w:r w:rsidRPr="00F3502A">
        <w:rPr>
          <w:rFonts w:ascii="Cambria" w:hAnsi="Cambria"/>
          <w:sz w:val="22"/>
          <w:szCs w:val="22"/>
        </w:rPr>
        <w:tab/>
        <w:t>Data i podpis</w:t>
      </w:r>
    </w:p>
    <w:p w14:paraId="7D82CF2E" w14:textId="77777777" w:rsidR="00450798" w:rsidRPr="00F3502A" w:rsidRDefault="00450798" w:rsidP="003278F9">
      <w:pPr>
        <w:tabs>
          <w:tab w:val="left" w:pos="7809"/>
        </w:tabs>
        <w:spacing w:line="276" w:lineRule="auto"/>
        <w:jc w:val="both"/>
        <w:rPr>
          <w:rFonts w:ascii="Cambria" w:eastAsia="Times New Roman" w:hAnsi="Cambria" w:cs="Open Sans"/>
          <w:sz w:val="22"/>
          <w:szCs w:val="22"/>
        </w:rPr>
      </w:pPr>
    </w:p>
    <w:sectPr w:rsidR="00450798" w:rsidRPr="00F3502A" w:rsidSect="00444765">
      <w:headerReference w:type="default" r:id="rId14"/>
      <w:footerReference w:type="even" r:id="rId15"/>
      <w:footerReference w:type="default" r:id="rId16"/>
      <w:pgSz w:w="11906" w:h="16838" w:code="9"/>
      <w:pgMar w:top="1417" w:right="1133" w:bottom="1417" w:left="1417" w:header="3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F590" w14:textId="77777777" w:rsidR="00164CB8" w:rsidRDefault="00164CB8">
      <w:r>
        <w:separator/>
      </w:r>
    </w:p>
  </w:endnote>
  <w:endnote w:type="continuationSeparator" w:id="0">
    <w:p w14:paraId="79C0C3C4" w14:textId="77777777" w:rsidR="00164CB8" w:rsidRDefault="0016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287734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A48BEF" w14:textId="77777777" w:rsidR="0019300C" w:rsidRDefault="00E9478C" w:rsidP="001E46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99216C" w14:textId="77777777" w:rsidR="00622D6B" w:rsidRDefault="00622D6B" w:rsidP="001930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297585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6D4560" w14:textId="77777777" w:rsidR="0019300C" w:rsidRDefault="00E9478C" w:rsidP="00963DFA">
        <w:pPr>
          <w:pStyle w:val="Stopka"/>
          <w:framePr w:wrap="none" w:vAnchor="text" w:hAnchor="margin" w:xAlign="right" w:y="185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7001D"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4E0B659E" w14:textId="77777777" w:rsidR="00920C4C" w:rsidRDefault="00920C4C" w:rsidP="0019300C">
    <w:pPr>
      <w:pStyle w:val="Stopka"/>
      <w:ind w:right="360"/>
    </w:pPr>
    <w:r>
      <w:rPr>
        <w:noProof/>
      </w:rPr>
      <w:drawing>
        <wp:inline distT="0" distB="0" distL="0" distR="0" wp14:anchorId="6C22BE73" wp14:editId="0BF1401C">
          <wp:extent cx="5760720" cy="768985"/>
          <wp:effectExtent l="19050" t="0" r="0" b="0"/>
          <wp:docPr id="1" name="Obraz 0" descr="stopka sukcesja 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ukcesja si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2BF8" w14:textId="77777777" w:rsidR="00164CB8" w:rsidRDefault="00164CB8">
      <w:r>
        <w:separator/>
      </w:r>
    </w:p>
  </w:footnote>
  <w:footnote w:type="continuationSeparator" w:id="0">
    <w:p w14:paraId="36B10DC2" w14:textId="77777777" w:rsidR="00164CB8" w:rsidRDefault="00164CB8">
      <w:r>
        <w:continuationSeparator/>
      </w:r>
    </w:p>
  </w:footnote>
  <w:footnote w:id="1">
    <w:p w14:paraId="0D240AB7" w14:textId="77777777" w:rsidR="00F3502A" w:rsidRPr="00CE79ED" w:rsidRDefault="00F3502A" w:rsidP="00F3502A">
      <w:pPr>
        <w:pStyle w:val="Tekstprzypisudolnego"/>
        <w:jc w:val="both"/>
        <w:rPr>
          <w:sz w:val="16"/>
          <w:szCs w:val="16"/>
        </w:rPr>
      </w:pPr>
      <w:r w:rsidRPr="00CE79ED">
        <w:rPr>
          <w:rStyle w:val="Odwoanieprzypisudolnego"/>
          <w:sz w:val="16"/>
          <w:szCs w:val="16"/>
        </w:rPr>
        <w:footnoteRef/>
      </w:r>
      <w:r w:rsidRPr="00CE79ED">
        <w:rPr>
          <w:sz w:val="16"/>
          <w:szCs w:val="16"/>
        </w:rPr>
        <w:t xml:space="preserve"> Ze względu na podział terytorialny projektu pomiędzy Organizatora a Partnera, w treści niniejszego Regulaminu określa się, iż gdy rozumiane łącznie</w:t>
      </w:r>
      <w:r>
        <w:rPr>
          <w:sz w:val="16"/>
          <w:szCs w:val="16"/>
        </w:rPr>
        <w:t>:</w:t>
      </w:r>
      <w:r w:rsidRPr="00CE79ED">
        <w:rPr>
          <w:sz w:val="16"/>
          <w:szCs w:val="16"/>
        </w:rPr>
        <w:t xml:space="preserve"> województwa wielkopolskie oraz zachodniopomorskie</w:t>
      </w:r>
      <w:r>
        <w:rPr>
          <w:sz w:val="16"/>
          <w:szCs w:val="16"/>
        </w:rPr>
        <w:t>,</w:t>
      </w:r>
      <w:r w:rsidRPr="00CE79ED">
        <w:rPr>
          <w:sz w:val="16"/>
          <w:szCs w:val="16"/>
        </w:rPr>
        <w:t xml:space="preserve"> określane będą jako Rejon Północny, natomiast </w:t>
      </w:r>
      <w:r>
        <w:rPr>
          <w:sz w:val="16"/>
          <w:szCs w:val="16"/>
        </w:rPr>
        <w:t xml:space="preserve">(łącznie) </w:t>
      </w:r>
      <w:r w:rsidRPr="00CE79ED">
        <w:rPr>
          <w:sz w:val="16"/>
          <w:szCs w:val="16"/>
        </w:rPr>
        <w:t>województwa doln</w:t>
      </w:r>
      <w:r>
        <w:rPr>
          <w:sz w:val="16"/>
          <w:szCs w:val="16"/>
        </w:rPr>
        <w:t>ośląskie oraz lubuskie jako Rej</w:t>
      </w:r>
      <w:r w:rsidRPr="00CE79ED">
        <w:rPr>
          <w:sz w:val="16"/>
          <w:szCs w:val="16"/>
        </w:rPr>
        <w:t>on Południowy.</w:t>
      </w:r>
    </w:p>
  </w:footnote>
  <w:footnote w:id="2">
    <w:p w14:paraId="3ABBBD3D" w14:textId="77777777" w:rsidR="00F3502A" w:rsidRPr="002B58E5" w:rsidRDefault="00F3502A" w:rsidP="00F3502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58E5">
        <w:rPr>
          <w:sz w:val="16"/>
          <w:szCs w:val="16"/>
        </w:rPr>
        <w:t>Ilekroć w ustawie, w zakresie udzielanej przez Agencję pomocy finansowej, jest mowa o pracowniku, należy przez to rozumieć:</w:t>
      </w:r>
    </w:p>
    <w:p w14:paraId="4F578DD3" w14:textId="77777777" w:rsidR="00F3502A" w:rsidRDefault="00F3502A" w:rsidP="00F3502A">
      <w:pPr>
        <w:pStyle w:val="Tekstprzypisudolnego"/>
        <w:numPr>
          <w:ilvl w:val="0"/>
          <w:numId w:val="25"/>
        </w:numPr>
        <w:jc w:val="both"/>
        <w:rPr>
          <w:sz w:val="16"/>
          <w:szCs w:val="16"/>
        </w:rPr>
      </w:pPr>
      <w:r w:rsidRPr="002B58E5">
        <w:rPr>
          <w:sz w:val="16"/>
          <w:szCs w:val="16"/>
        </w:rPr>
        <w:t>pracownika w rozumieniu art. 2 ustawy z dnia 26 czerwca 1974 r. - Kodeks pracy (Dz. U. z 2018 r. poz. 917, z </w:t>
      </w:r>
      <w:proofErr w:type="spellStart"/>
      <w:r w:rsidRPr="002B58E5">
        <w:rPr>
          <w:sz w:val="16"/>
          <w:szCs w:val="16"/>
        </w:rPr>
        <w:t>późn</w:t>
      </w:r>
      <w:proofErr w:type="spellEnd"/>
      <w:r w:rsidRPr="002B58E5">
        <w:rPr>
          <w:sz w:val="16"/>
          <w:szCs w:val="16"/>
        </w:rPr>
        <w:t>. zm.);</w:t>
      </w:r>
    </w:p>
    <w:p w14:paraId="6CE8A81F" w14:textId="77777777" w:rsidR="00F3502A" w:rsidRDefault="00F3502A" w:rsidP="00F3502A">
      <w:pPr>
        <w:pStyle w:val="Tekstprzypisudolnego"/>
        <w:numPr>
          <w:ilvl w:val="0"/>
          <w:numId w:val="2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pracownika tymczasowego w rozumieniu art.2 pkt 2 ustawy z dnia 9 lipca 2003 r. o zatrudnianiu pracowników tymczasowych (Dz. U. z 2018 r. poz. 594 i 1608);</w:t>
      </w:r>
    </w:p>
    <w:p w14:paraId="3486B09D" w14:textId="77777777" w:rsidR="00F3502A" w:rsidRDefault="00F3502A" w:rsidP="00F3502A">
      <w:pPr>
        <w:pStyle w:val="Tekstprzypisudolnego"/>
        <w:numPr>
          <w:ilvl w:val="0"/>
          <w:numId w:val="25"/>
        </w:numPr>
        <w:jc w:val="both"/>
        <w:rPr>
          <w:sz w:val="16"/>
          <w:szCs w:val="16"/>
        </w:rPr>
      </w:pPr>
      <w:r w:rsidRPr="002B58E5">
        <w:rPr>
          <w:sz w:val="16"/>
          <w:szCs w:val="16"/>
        </w:rPr>
        <w:t>osobę wykonującą pracę na podstawie umowy agencyjnej, umowy zlecenia lub innej umowy o świadczenie usług, do której zgodnie z Kodeksem cywilnym stosuje się przepisy dotyczące zlecenia albo umowy o dzieło, jeżeli umowę taką zawarła z pracodawcą, z którym pozostaje w stosunku pracy, lub jeżeli w ramach takiej umowy wykonuje pracę na rzecz pracodawcy, z którym pozostaje w stosunku pracy;</w:t>
      </w:r>
    </w:p>
    <w:p w14:paraId="2E323A8C" w14:textId="77777777" w:rsidR="00F3502A" w:rsidRDefault="00F3502A" w:rsidP="00F3502A">
      <w:pPr>
        <w:pStyle w:val="Tekstprzypisudolnego"/>
        <w:numPr>
          <w:ilvl w:val="0"/>
          <w:numId w:val="25"/>
        </w:numPr>
        <w:jc w:val="both"/>
        <w:rPr>
          <w:sz w:val="16"/>
          <w:szCs w:val="16"/>
        </w:rPr>
      </w:pPr>
      <w:r w:rsidRPr="002B58E5">
        <w:rPr>
          <w:sz w:val="16"/>
          <w:szCs w:val="16"/>
        </w:rPr>
        <w:t>właściciela pełniącego funkcje kierownicze;</w:t>
      </w:r>
    </w:p>
    <w:p w14:paraId="57FCD996" w14:textId="77777777" w:rsidR="00F3502A" w:rsidRPr="007D3ABC" w:rsidRDefault="00F3502A" w:rsidP="00F3502A">
      <w:pPr>
        <w:pStyle w:val="Tekstprzypisudolnego"/>
        <w:numPr>
          <w:ilvl w:val="0"/>
          <w:numId w:val="25"/>
        </w:numPr>
        <w:jc w:val="both"/>
        <w:rPr>
          <w:sz w:val="16"/>
          <w:szCs w:val="16"/>
        </w:rPr>
      </w:pPr>
      <w:r w:rsidRPr="002B58E5">
        <w:rPr>
          <w:sz w:val="16"/>
          <w:szCs w:val="16"/>
        </w:rPr>
        <w:t>wspólnika w tym partnera prowadzącego regularną działalność w przedsiębiorstwie i czerpiącego z niego korzyści finansowe.</w:t>
      </w:r>
    </w:p>
  </w:footnote>
  <w:footnote w:id="3">
    <w:p w14:paraId="1A342955" w14:textId="77777777" w:rsidR="00F3502A" w:rsidRPr="00AC632C" w:rsidRDefault="00F3502A" w:rsidP="00F3502A">
      <w:pPr>
        <w:pStyle w:val="Tekstprzypisudolnego"/>
        <w:rPr>
          <w:sz w:val="16"/>
          <w:szCs w:val="16"/>
        </w:rPr>
      </w:pPr>
      <w:r w:rsidRPr="00AC632C">
        <w:rPr>
          <w:rStyle w:val="Odwoanieprzypisudolnego"/>
          <w:sz w:val="16"/>
          <w:szCs w:val="16"/>
        </w:rPr>
        <w:footnoteRef/>
      </w:r>
      <w:r w:rsidRPr="00AC632C">
        <w:rPr>
          <w:sz w:val="16"/>
          <w:szCs w:val="16"/>
        </w:rPr>
        <w:t xml:space="preserve"> Dotyczy przypadków:</w:t>
      </w:r>
    </w:p>
    <w:p w14:paraId="5E22738D" w14:textId="77777777" w:rsidR="00F3502A" w:rsidRPr="00AC632C" w:rsidRDefault="00F3502A" w:rsidP="00F3502A">
      <w:pPr>
        <w:pStyle w:val="Tekstprzypisudolnego"/>
        <w:numPr>
          <w:ilvl w:val="0"/>
          <w:numId w:val="29"/>
        </w:numPr>
        <w:rPr>
          <w:sz w:val="16"/>
          <w:szCs w:val="16"/>
        </w:rPr>
      </w:pPr>
      <w:r w:rsidRPr="00AC632C">
        <w:rPr>
          <w:sz w:val="16"/>
          <w:szCs w:val="16"/>
        </w:rPr>
        <w:t>kiedy wysokość pomocy ustalana jest na podstawie ceny lub ilości takich produktów nabytych od producentów podstawowych lub wprowadzonych na rynek przez przedsiębiorstwa objęte pomocą;</w:t>
      </w:r>
    </w:p>
    <w:p w14:paraId="6AB7C19C" w14:textId="77777777" w:rsidR="00F3502A" w:rsidRDefault="00F3502A" w:rsidP="00F3502A">
      <w:pPr>
        <w:pStyle w:val="Tekstprzypisudolnego"/>
        <w:numPr>
          <w:ilvl w:val="0"/>
          <w:numId w:val="29"/>
        </w:numPr>
      </w:pPr>
      <w:r w:rsidRPr="00AC632C">
        <w:rPr>
          <w:sz w:val="16"/>
          <w:szCs w:val="16"/>
        </w:rPr>
        <w:t>kiedy przyznanie pomocy zależy od faktu przekazanie jej w części lub całości producentom podstawowym;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3FDF" w14:textId="77777777" w:rsidR="005C7378" w:rsidRDefault="00164CB8">
    <w:pPr>
      <w:pStyle w:val="Nagwek"/>
    </w:pPr>
    <w:r>
      <w:rPr>
        <w:noProof/>
      </w:rPr>
      <w:pict w14:anchorId="4B967CA3">
        <v:line id="Łącznik prosty 9" o:spid="_x0000_s2050" style="position:absolute;z-index:251721728;visibility:visible;mso-width-relative:margin" from="-.1pt,71pt" to="451.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" strokecolor="black [3200]" strokeweight=".5pt">
          <v:stroke joinstyle="miter"/>
          <o:lock v:ext="edit" shapetype="f"/>
        </v:line>
      </w:pict>
    </w:r>
    <w:r>
      <w:rPr>
        <w:noProof/>
      </w:rPr>
      <w:pict w14:anchorId="6738614A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-77.55pt;margin-top:51.55pt;width:597.9pt;height:19.85pt;z-index:251518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jfrAIAAKg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" filled="f" stroked="f">
          <v:path arrowok="t"/>
          <v:textbox>
            <w:txbxContent>
              <w:p w14:paraId="4BCEDEF4" w14:textId="77777777" w:rsidR="00D4718A" w:rsidRPr="00F01D0A" w:rsidRDefault="008B3679" w:rsidP="008B3679">
                <w:pPr>
                  <w:jc w:val="center"/>
                  <w:rPr>
                    <w:rFonts w:ascii="Century Gothic" w:hAnsi="Century Gothic"/>
                    <w:sz w:val="12"/>
                    <w:szCs w:val="12"/>
                  </w:rPr>
                </w:pP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Projekt „</w:t>
                </w:r>
                <w:r w:rsidR="00D72057"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Sukcesja w firmach rodzinnych</w:t>
                </w:r>
                <w:r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” </w:t>
                </w: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rea</w:t>
                </w:r>
                <w:r w:rsidR="00D72057"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lizowany w ramach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: Program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u Operacyjnego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Wiedza Edukacja Rozwój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2014-2020</w:t>
                </w:r>
                <w:r w:rsidR="007E0942"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 w:rsidR="00AD0786">
      <w:rPr>
        <w:noProof/>
      </w:rPr>
      <w:drawing>
        <wp:anchor distT="0" distB="0" distL="114300" distR="114300" simplePos="0" relativeHeight="251719680" behindDoc="0" locked="0" layoutInCell="1" allowOverlap="1" wp14:anchorId="78F9392F" wp14:editId="0C13B018">
          <wp:simplePos x="0" y="0"/>
          <wp:positionH relativeFrom="column">
            <wp:posOffset>2922533</wp:posOffset>
          </wp:positionH>
          <wp:positionV relativeFrom="paragraph">
            <wp:posOffset>166370</wp:posOffset>
          </wp:positionV>
          <wp:extent cx="1341755" cy="479425"/>
          <wp:effectExtent l="0" t="0" r="0" b="0"/>
          <wp:wrapSquare wrapText="bothSides"/>
          <wp:docPr id="26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5203" b="30527"/>
                  <a:stretch/>
                </pic:blipFill>
                <pic:spPr bwMode="auto">
                  <a:xfrm>
                    <a:off x="0" y="0"/>
                    <a:ext cx="13417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695104" behindDoc="0" locked="0" layoutInCell="1" allowOverlap="1" wp14:anchorId="6A575179" wp14:editId="32DD771C">
          <wp:simplePos x="0" y="0"/>
          <wp:positionH relativeFrom="column">
            <wp:posOffset>1403613</wp:posOffset>
          </wp:positionH>
          <wp:positionV relativeFrom="paragraph">
            <wp:posOffset>199390</wp:posOffset>
          </wp:positionV>
          <wp:extent cx="1512570" cy="502285"/>
          <wp:effectExtent l="0" t="0" r="0" b="0"/>
          <wp:wrapSquare wrapText="bothSides"/>
          <wp:docPr id="2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rc_mi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6928" behindDoc="0" locked="0" layoutInCell="1" allowOverlap="1" wp14:anchorId="752F3314" wp14:editId="2EC7722A">
          <wp:simplePos x="0" y="0"/>
          <wp:positionH relativeFrom="column">
            <wp:posOffset>4224283</wp:posOffset>
          </wp:positionH>
          <wp:positionV relativeFrom="paragraph">
            <wp:posOffset>212090</wp:posOffset>
          </wp:positionV>
          <wp:extent cx="1459865" cy="436245"/>
          <wp:effectExtent l="0" t="0" r="635" b="0"/>
          <wp:wrapNone/>
          <wp:docPr id="14" name="Obraz 14" descr="../../../Downloads/Logotypy%20POWER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Downloads/Logotypy%20POWER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7952" behindDoc="0" locked="0" layoutInCell="1" allowOverlap="1" wp14:anchorId="34737E50" wp14:editId="4DC1A0B9">
          <wp:simplePos x="0" y="0"/>
          <wp:positionH relativeFrom="column">
            <wp:posOffset>6722</wp:posOffset>
          </wp:positionH>
          <wp:positionV relativeFrom="paragraph">
            <wp:posOffset>130810</wp:posOffset>
          </wp:positionV>
          <wp:extent cx="1210945" cy="567055"/>
          <wp:effectExtent l="0" t="0" r="0" b="4445"/>
          <wp:wrapNone/>
          <wp:docPr id="15" name="Obraz 15" descr="../../../Downloads/Logotypy%20POWER/Logo%20FE%20Wiedza%20edukacj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ownloads/Logotypy%20POWER/Logo%20FE%20Wiedza%20edukacja%20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802" w:rsidRPr="00276802">
      <w:rPr>
        <w:noProof/>
      </w:rPr>
      <w:drawing>
        <wp:inline distT="0" distB="0" distL="0" distR="0" wp14:anchorId="183FB4FF" wp14:editId="5F0F61AB">
          <wp:extent cx="1043608" cy="843585"/>
          <wp:effectExtent l="0" t="0" r="0" b="0"/>
          <wp:docPr id="25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23" cy="8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1D88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654BF5"/>
    <w:multiLevelType w:val="hybridMultilevel"/>
    <w:tmpl w:val="8D1265F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D6010"/>
    <w:multiLevelType w:val="hybridMultilevel"/>
    <w:tmpl w:val="16528A48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6247B"/>
    <w:multiLevelType w:val="hybridMultilevel"/>
    <w:tmpl w:val="679C24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D6083"/>
    <w:multiLevelType w:val="multilevel"/>
    <w:tmpl w:val="1E32C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929A2"/>
    <w:multiLevelType w:val="multilevel"/>
    <w:tmpl w:val="DDF82A9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F43548"/>
    <w:multiLevelType w:val="hybridMultilevel"/>
    <w:tmpl w:val="AE1C0C2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59C3E11"/>
    <w:multiLevelType w:val="multilevel"/>
    <w:tmpl w:val="C624E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9F91C7F"/>
    <w:multiLevelType w:val="hybridMultilevel"/>
    <w:tmpl w:val="28F0F74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53295"/>
    <w:multiLevelType w:val="hybridMultilevel"/>
    <w:tmpl w:val="809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B15FF"/>
    <w:multiLevelType w:val="hybridMultilevel"/>
    <w:tmpl w:val="3B1E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23147"/>
    <w:multiLevelType w:val="hybridMultilevel"/>
    <w:tmpl w:val="5A76B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81446"/>
    <w:multiLevelType w:val="hybridMultilevel"/>
    <w:tmpl w:val="018E15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05828"/>
    <w:multiLevelType w:val="hybridMultilevel"/>
    <w:tmpl w:val="9FF4CB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810CB"/>
    <w:multiLevelType w:val="hybridMultilevel"/>
    <w:tmpl w:val="E8129E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 w:numId="24">
    <w:abstractNumId w:val="15"/>
  </w:num>
  <w:num w:numId="25">
    <w:abstractNumId w:val="5"/>
  </w:num>
  <w:num w:numId="26">
    <w:abstractNumId w:val="3"/>
  </w:num>
  <w:num w:numId="27">
    <w:abstractNumId w:val="9"/>
  </w:num>
  <w:num w:numId="28">
    <w:abstractNumId w:val="4"/>
  </w:num>
  <w:num w:numId="29">
    <w:abstractNumId w:val="16"/>
  </w:num>
  <w:num w:numId="30">
    <w:abstractNumId w:val="7"/>
  </w:num>
  <w:num w:numId="31">
    <w:abstractNumId w:val="20"/>
  </w:num>
  <w:num w:numId="32">
    <w:abstractNumId w:val="10"/>
  </w:num>
  <w:num w:numId="33">
    <w:abstractNumId w:val="18"/>
  </w:num>
  <w:num w:numId="34">
    <w:abstractNumId w:val="12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10526"/>
    <w:rsid w:val="000452E1"/>
    <w:rsid w:val="00060A00"/>
    <w:rsid w:val="000C03F2"/>
    <w:rsid w:val="000D67D0"/>
    <w:rsid w:val="000E6120"/>
    <w:rsid w:val="0011534F"/>
    <w:rsid w:val="00164CB8"/>
    <w:rsid w:val="00173852"/>
    <w:rsid w:val="0019300C"/>
    <w:rsid w:val="001A65F1"/>
    <w:rsid w:val="001D5144"/>
    <w:rsid w:val="001E15AF"/>
    <w:rsid w:val="001E7942"/>
    <w:rsid w:val="00272ABC"/>
    <w:rsid w:val="00274D61"/>
    <w:rsid w:val="00276802"/>
    <w:rsid w:val="00281EB8"/>
    <w:rsid w:val="0029784D"/>
    <w:rsid w:val="002B1D17"/>
    <w:rsid w:val="00311356"/>
    <w:rsid w:val="0031151F"/>
    <w:rsid w:val="003144DF"/>
    <w:rsid w:val="003278F9"/>
    <w:rsid w:val="00352592"/>
    <w:rsid w:val="0037001D"/>
    <w:rsid w:val="0037211C"/>
    <w:rsid w:val="00386D55"/>
    <w:rsid w:val="0039475A"/>
    <w:rsid w:val="003B4F59"/>
    <w:rsid w:val="003F003D"/>
    <w:rsid w:val="00405730"/>
    <w:rsid w:val="00444765"/>
    <w:rsid w:val="00450798"/>
    <w:rsid w:val="004B0F88"/>
    <w:rsid w:val="004C4921"/>
    <w:rsid w:val="004D48FC"/>
    <w:rsid w:val="004D494C"/>
    <w:rsid w:val="005575AF"/>
    <w:rsid w:val="00562BEA"/>
    <w:rsid w:val="00566D99"/>
    <w:rsid w:val="005C6BE8"/>
    <w:rsid w:val="005C7378"/>
    <w:rsid w:val="005E2738"/>
    <w:rsid w:val="00600B0C"/>
    <w:rsid w:val="00616BDB"/>
    <w:rsid w:val="00621A40"/>
    <w:rsid w:val="00622D6B"/>
    <w:rsid w:val="00623E7F"/>
    <w:rsid w:val="006541BC"/>
    <w:rsid w:val="00672C1B"/>
    <w:rsid w:val="00686025"/>
    <w:rsid w:val="00686870"/>
    <w:rsid w:val="006A03FA"/>
    <w:rsid w:val="006B3E9B"/>
    <w:rsid w:val="006C581E"/>
    <w:rsid w:val="006E3343"/>
    <w:rsid w:val="006E3722"/>
    <w:rsid w:val="006F32D1"/>
    <w:rsid w:val="007265C9"/>
    <w:rsid w:val="00754E28"/>
    <w:rsid w:val="00764A96"/>
    <w:rsid w:val="007A1721"/>
    <w:rsid w:val="007A7235"/>
    <w:rsid w:val="007B425D"/>
    <w:rsid w:val="007D2181"/>
    <w:rsid w:val="007D37EB"/>
    <w:rsid w:val="007E0942"/>
    <w:rsid w:val="00812907"/>
    <w:rsid w:val="0082022B"/>
    <w:rsid w:val="00837780"/>
    <w:rsid w:val="00873805"/>
    <w:rsid w:val="00892A9F"/>
    <w:rsid w:val="008B3679"/>
    <w:rsid w:val="008C1722"/>
    <w:rsid w:val="009029D7"/>
    <w:rsid w:val="00920C4C"/>
    <w:rsid w:val="00941A23"/>
    <w:rsid w:val="00942EEE"/>
    <w:rsid w:val="00944CAB"/>
    <w:rsid w:val="00963DFA"/>
    <w:rsid w:val="009E658F"/>
    <w:rsid w:val="009F1903"/>
    <w:rsid w:val="00A111E9"/>
    <w:rsid w:val="00A264C3"/>
    <w:rsid w:val="00A55DBD"/>
    <w:rsid w:val="00A7745C"/>
    <w:rsid w:val="00AD0786"/>
    <w:rsid w:val="00B371E2"/>
    <w:rsid w:val="00B64845"/>
    <w:rsid w:val="00B712AA"/>
    <w:rsid w:val="00B92041"/>
    <w:rsid w:val="00B96104"/>
    <w:rsid w:val="00BF1E69"/>
    <w:rsid w:val="00C81855"/>
    <w:rsid w:val="00CC3B33"/>
    <w:rsid w:val="00CF1E23"/>
    <w:rsid w:val="00D22DD9"/>
    <w:rsid w:val="00D273EF"/>
    <w:rsid w:val="00D3088E"/>
    <w:rsid w:val="00D4718A"/>
    <w:rsid w:val="00D72057"/>
    <w:rsid w:val="00DB07D3"/>
    <w:rsid w:val="00DC3681"/>
    <w:rsid w:val="00DD1DC9"/>
    <w:rsid w:val="00DD37A2"/>
    <w:rsid w:val="00E1608F"/>
    <w:rsid w:val="00E415EC"/>
    <w:rsid w:val="00E52190"/>
    <w:rsid w:val="00E9478C"/>
    <w:rsid w:val="00EA7882"/>
    <w:rsid w:val="00EB68E1"/>
    <w:rsid w:val="00EB6D9C"/>
    <w:rsid w:val="00ED3063"/>
    <w:rsid w:val="00F01D0A"/>
    <w:rsid w:val="00F109F8"/>
    <w:rsid w:val="00F17D20"/>
    <w:rsid w:val="00F3502A"/>
    <w:rsid w:val="00F4277C"/>
    <w:rsid w:val="00F5690C"/>
    <w:rsid w:val="00F84A4E"/>
    <w:rsid w:val="00F85E3E"/>
    <w:rsid w:val="00F85FF0"/>
    <w:rsid w:val="00FB2982"/>
    <w:rsid w:val="00FB621B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7E6871"/>
  <w15:docId w15:val="{A562F271-4388-4A1E-AD9A-6CCEB058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B8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81EB8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1EB8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1EB8"/>
  </w:style>
  <w:style w:type="paragraph" w:styleId="Stopka">
    <w:name w:val="footer"/>
    <w:basedOn w:val="Normalny"/>
    <w:link w:val="Stopka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1EB8"/>
  </w:style>
  <w:style w:type="paragraph" w:styleId="Tekstdymka">
    <w:name w:val="Balloon Text"/>
    <w:basedOn w:val="Normalny"/>
    <w:link w:val="TekstdymkaZnak"/>
    <w:uiPriority w:val="99"/>
    <w:rsid w:val="00281EB8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1E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81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EB8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1EB8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1EB8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81EB8"/>
  </w:style>
  <w:style w:type="character" w:styleId="Uwydatnienie">
    <w:name w:val="Emphasis"/>
    <w:uiPriority w:val="99"/>
    <w:qFormat/>
    <w:rsid w:val="00281EB8"/>
    <w:rPr>
      <w:i/>
      <w:iCs/>
    </w:rPr>
  </w:style>
  <w:style w:type="character" w:styleId="Pogrubienie">
    <w:name w:val="Strong"/>
    <w:uiPriority w:val="99"/>
    <w:qFormat/>
    <w:rsid w:val="00281EB8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E15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1E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CAB"/>
    <w:pPr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CAB"/>
    <w:rPr>
      <w:rFonts w:eastAsia="Calibri" w:cs="Arial"/>
    </w:rPr>
  </w:style>
  <w:style w:type="paragraph" w:styleId="Tytu">
    <w:name w:val="Title"/>
    <w:basedOn w:val="Normalny"/>
    <w:link w:val="TytuZnak"/>
    <w:qFormat/>
    <w:rsid w:val="00944CAB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44CA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104">
    <w:name w:val="Style104"/>
    <w:basedOn w:val="Normalny"/>
    <w:rsid w:val="00944CAB"/>
    <w:pPr>
      <w:widowControl w:val="0"/>
      <w:adjustRightInd w:val="0"/>
      <w:spacing w:line="163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CAB"/>
    <w:rPr>
      <w:vertAlign w:val="superscript"/>
    </w:rPr>
  </w:style>
  <w:style w:type="character" w:customStyle="1" w:styleId="FontStyle139">
    <w:name w:val="Font Style139"/>
    <w:basedOn w:val="Domylnaczcionkaakapitu"/>
    <w:rsid w:val="00944CAB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cesja.info" TargetMode="External"/><Relationship Id="rId13" Type="http://schemas.openxmlformats.org/officeDocument/2006/relationships/hyperlink" Target="http://www.sukcesja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cesja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kcesja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kcesja@si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cesja@dg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576B-E41D-4613-A89B-6C014879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3189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Justyna Czerniak</cp:lastModifiedBy>
  <cp:revision>14</cp:revision>
  <cp:lastPrinted>2019-09-05T13:31:00Z</cp:lastPrinted>
  <dcterms:created xsi:type="dcterms:W3CDTF">2019-07-30T09:04:00Z</dcterms:created>
  <dcterms:modified xsi:type="dcterms:W3CDTF">2020-04-01T11:54:00Z</dcterms:modified>
</cp:coreProperties>
</file>