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AB" w:rsidRDefault="00944CAB" w:rsidP="004D494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6292E" w:rsidRDefault="00A6292E" w:rsidP="00A6292E">
      <w:pPr>
        <w:autoSpaceDE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A6292E" w:rsidRDefault="00A6292E" w:rsidP="00A6292E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6 do formularza zgłoszeniowego do projekt</w:t>
      </w:r>
      <w:r w:rsidR="003B747E">
        <w:rPr>
          <w:rFonts w:ascii="Cambria" w:hAnsi="Cambria"/>
        </w:rPr>
        <w:t>u</w:t>
      </w:r>
    </w:p>
    <w:p w:rsidR="00A6292E" w:rsidRDefault="00A6292E" w:rsidP="00A6292E">
      <w:pPr>
        <w:rPr>
          <w:rFonts w:ascii="Cambria" w:hAnsi="Cambria"/>
        </w:rPr>
      </w:pPr>
    </w:p>
    <w:p w:rsidR="00A6292E" w:rsidRDefault="00A6292E" w:rsidP="00A6292E">
      <w:pPr>
        <w:rPr>
          <w:rFonts w:ascii="Cambria" w:hAnsi="Cambria"/>
        </w:rPr>
      </w:pPr>
    </w:p>
    <w:p w:rsidR="00A6292E" w:rsidRDefault="00A6292E" w:rsidP="00A6292E">
      <w:pPr>
        <w:rPr>
          <w:rFonts w:ascii="Cambria" w:hAnsi="Cambria"/>
        </w:rPr>
      </w:pPr>
    </w:p>
    <w:p w:rsidR="00A6292E" w:rsidRDefault="00A6292E" w:rsidP="00A6292E">
      <w:pPr>
        <w:rPr>
          <w:rFonts w:ascii="Cambria" w:hAnsi="Cambria"/>
        </w:rPr>
      </w:pPr>
    </w:p>
    <w:p w:rsidR="00A6292E" w:rsidRDefault="00A6292E" w:rsidP="00A6292E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………………………………………………..….</w:t>
      </w:r>
    </w:p>
    <w:p w:rsidR="00A6292E" w:rsidRDefault="00A6292E" w:rsidP="00A6292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Pieczęć przedsiębiorstwa</w:t>
      </w:r>
    </w:p>
    <w:p w:rsidR="00A6292E" w:rsidRDefault="00A6292E" w:rsidP="00A6292E">
      <w:pPr>
        <w:jc w:val="center"/>
        <w:rPr>
          <w:rFonts w:ascii="Cambria" w:hAnsi="Cambria"/>
          <w:b/>
        </w:rPr>
      </w:pPr>
    </w:p>
    <w:p w:rsidR="00A6292E" w:rsidRDefault="00A6292E" w:rsidP="00A6292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POSIADANIU STATUSU MŚP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702"/>
      </w:tblGrid>
      <w:tr w:rsidR="00A6292E" w:rsidTr="00A6292E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adjustRightInd w:val="0"/>
              <w:rPr>
                <w:rFonts w:ascii="Cambria" w:hAnsi="Cambria"/>
                <w:color w:val="231F20"/>
              </w:rPr>
            </w:pPr>
            <w:r>
              <w:rPr>
                <w:rFonts w:ascii="Cambria" w:hAnsi="Cambria"/>
                <w:color w:val="231F20"/>
              </w:rPr>
              <w:t>Nazwa Przedsiębiorstwa</w:t>
            </w:r>
          </w:p>
          <w:p w:rsidR="00A6292E" w:rsidRDefault="00A6292E">
            <w:pPr>
              <w:adjustRightInd w:val="0"/>
              <w:rPr>
                <w:rFonts w:ascii="Cambria" w:hAnsi="Cambria"/>
                <w:color w:val="231F20"/>
                <w:lang w:eastAsia="en-US"/>
              </w:rPr>
            </w:pPr>
            <w:r>
              <w:rPr>
                <w:rFonts w:ascii="Cambria" w:hAnsi="Cambria"/>
                <w:color w:val="231F20"/>
              </w:rPr>
              <w:t>(uczestnik projektu)</w:t>
            </w:r>
          </w:p>
          <w:p w:rsidR="00A6292E" w:rsidRDefault="00A6292E">
            <w:pPr>
              <w:adjustRightInd w:val="0"/>
              <w:rPr>
                <w:rFonts w:ascii="Cambria" w:hAnsi="Cambria"/>
                <w:color w:val="231F20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adjustRightInd w:val="0"/>
              <w:rPr>
                <w:rFonts w:ascii="Cambria" w:hAnsi="Cambria"/>
                <w:color w:val="231F20"/>
                <w:lang w:eastAsia="en-US"/>
              </w:rPr>
            </w:pPr>
          </w:p>
        </w:tc>
      </w:tr>
      <w:tr w:rsidR="00A6292E" w:rsidTr="00A6292E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adjustRightInd w:val="0"/>
              <w:rPr>
                <w:rFonts w:ascii="Cambria" w:hAnsi="Cambria"/>
                <w:color w:val="231F20"/>
                <w:lang w:eastAsia="en-US"/>
              </w:rPr>
            </w:pPr>
            <w:r>
              <w:rPr>
                <w:rFonts w:ascii="Cambria" w:hAnsi="Cambria"/>
                <w:color w:val="231F20"/>
              </w:rPr>
              <w:t>Adres (siedziba)</w:t>
            </w:r>
          </w:p>
          <w:p w:rsidR="00A6292E" w:rsidRDefault="00A6292E">
            <w:pPr>
              <w:adjustRightInd w:val="0"/>
              <w:rPr>
                <w:rFonts w:ascii="Cambria" w:hAnsi="Cambria"/>
                <w:color w:val="231F20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adjustRightInd w:val="0"/>
              <w:rPr>
                <w:rFonts w:ascii="Cambria" w:hAnsi="Cambria"/>
                <w:color w:val="231F20"/>
                <w:lang w:eastAsia="en-US"/>
              </w:rPr>
            </w:pPr>
          </w:p>
        </w:tc>
      </w:tr>
    </w:tbl>
    <w:p w:rsidR="00A6292E" w:rsidRDefault="00A6292E" w:rsidP="00A6292E">
      <w:pPr>
        <w:adjustRightInd w:val="0"/>
        <w:jc w:val="both"/>
        <w:rPr>
          <w:rFonts w:ascii="Cambria" w:hAnsi="Cambria"/>
          <w:sz w:val="16"/>
          <w:szCs w:val="16"/>
          <w:lang w:eastAsia="en-US"/>
        </w:rPr>
      </w:pPr>
    </w:p>
    <w:p w:rsidR="00A6292E" w:rsidRDefault="00A6292E" w:rsidP="00A6292E">
      <w:pPr>
        <w:adjustRightInd w:val="0"/>
        <w:jc w:val="both"/>
        <w:rPr>
          <w:rFonts w:ascii="Cambria" w:hAnsi="Cambria"/>
          <w:sz w:val="16"/>
          <w:szCs w:val="16"/>
          <w:lang w:eastAsia="en-US"/>
        </w:rPr>
      </w:pPr>
    </w:p>
    <w:p w:rsidR="00A6292E" w:rsidRDefault="00A6292E" w:rsidP="00A6292E">
      <w:pPr>
        <w:adjustRightInd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color w:val="231F20"/>
        </w:rPr>
        <w:t>I.</w:t>
      </w:r>
      <w:r>
        <w:rPr>
          <w:rFonts w:ascii="Cambria" w:hAnsi="Cambria"/>
          <w:b/>
          <w:bCs/>
          <w:color w:val="231F20"/>
          <w:sz w:val="18"/>
          <w:szCs w:val="18"/>
        </w:rPr>
        <w:t xml:space="preserve"> </w:t>
      </w:r>
      <w:r>
        <w:rPr>
          <w:rFonts w:ascii="Cambria" w:hAnsi="Cambria"/>
          <w:b/>
          <w:bCs/>
          <w:color w:val="231F20"/>
        </w:rPr>
        <w:t>TYP PRZEDSIĘBIORSTWA:</w:t>
      </w:r>
      <w:r>
        <w:rPr>
          <w:rFonts w:ascii="Cambria" w:hAnsi="Cambria"/>
          <w:b/>
          <w:bCs/>
          <w:color w:val="231F20"/>
          <w:sz w:val="18"/>
          <w:szCs w:val="18"/>
        </w:rPr>
        <w:t xml:space="preserve"> </w:t>
      </w:r>
    </w:p>
    <w:p w:rsidR="00A6292E" w:rsidRDefault="00A6292E" w:rsidP="00A6292E">
      <w:pPr>
        <w:adjustRightInd w:val="0"/>
        <w:rPr>
          <w:rFonts w:ascii="Cambria" w:hAnsi="Cambria"/>
          <w:color w:val="231F20"/>
        </w:rPr>
      </w:pPr>
      <w:r>
        <w:rPr>
          <w:rFonts w:ascii="Cambria" w:hAnsi="Cambria"/>
          <w:color w:val="231F20"/>
        </w:rPr>
        <w:t>Prosimy zaznaczyć jeden przypadek, który dotyczy przedsiębiorstwa: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859"/>
      </w:tblGrid>
      <w:tr w:rsidR="00A6292E" w:rsidTr="00A6292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 xml:space="preserve">Przedsiębiorstwo samodzielne - </w:t>
            </w:r>
            <w:r>
              <w:rPr>
                <w:rFonts w:ascii="Cambria" w:hAnsi="Cambria"/>
                <w:sz w:val="16"/>
                <w:szCs w:val="16"/>
              </w:rPr>
              <w:t>Każde przedsiębiorstwo, które nie jest zakwalifikowane jako przedsiębiorstwo partnerskie, ani jako przedsiębiorstwo powiązane.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</w:rPr>
              <w:t>□</w:t>
            </w:r>
          </w:p>
        </w:tc>
      </w:tr>
      <w:tr w:rsidR="00A6292E" w:rsidTr="00A6292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pStyle w:val="Tekstpodstawowy"/>
              <w:spacing w:after="0" w:line="26" w:lineRule="atLeas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 xml:space="preserve">Przedsiębiorstwo partnerskie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 xml:space="preserve">Przedsiębiorstwa, które nie zostały zakwalifikowane jako przedsiębiorstwa powiązane i między którymi istnieją następujące związki: przedsiębiorstwo działające na rynku wyższego szczebla (typu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upstream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) posiada, samodzielnie lub wspólnie z co najmniej jednym przedsiębiorstwem powiązanym, co najmniej 25 % kapitału innego przedsiębiorstwa działającego na rynku niższego szczebla (typu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downstream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) lub praw głosu w takim przedsiębiorstwie. </w:t>
            </w:r>
          </w:p>
          <w:p w:rsidR="00A6292E" w:rsidRDefault="00A6292E">
            <w:pPr>
              <w:pStyle w:val="Tekstpodstawowy"/>
              <w:spacing w:after="0" w:line="26" w:lineRule="atLeas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Przedsiębiorstwo można jednak zakwalifikować jako samodzielne i w związku z tym niemające żadnych przedsiębiorstw partnerskich, nawet jeśli niżej wymienieni inwestorzy osiągnęli lub przekroczyli pułap 25 %, pod warunkiem że nie są oni powiązani, indywidualnie ani wspólnie, z danym przedsiębiorstwem: </w:t>
            </w:r>
          </w:p>
          <w:p w:rsidR="00A6292E" w:rsidRDefault="00A6292E" w:rsidP="00A6292E">
            <w:pPr>
              <w:pStyle w:val="Tekstpodstawowy"/>
              <w:numPr>
                <w:ilvl w:val="0"/>
                <w:numId w:val="27"/>
              </w:numPr>
              <w:suppressAutoHyphens w:val="0"/>
              <w:spacing w:after="0" w:line="26" w:lineRule="atLeast"/>
              <w:ind w:left="426" w:hanging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publiczne korporacje inwestycyjne, spółki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venture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capital, osoby fizyczne lub grupy osób fizycznych prowadzące regularną działalność inwestycyjną w oparciu 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venture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capital, które inwestują w firmy nienotowane na giełdzie (tzw. „anioły biznesu”), pod warunkiem że całkowita kwota inwestycji tych inwestorów w jedno przedsiębiorstwo nie przekroczy 1 250 000 EUR; </w:t>
            </w:r>
          </w:p>
          <w:p w:rsidR="00A6292E" w:rsidRDefault="00A6292E" w:rsidP="00A6292E">
            <w:pPr>
              <w:pStyle w:val="Tekstpodstawowy"/>
              <w:numPr>
                <w:ilvl w:val="0"/>
                <w:numId w:val="27"/>
              </w:numPr>
              <w:suppressAutoHyphens w:val="0"/>
              <w:spacing w:after="0" w:line="26" w:lineRule="atLeast"/>
              <w:ind w:left="426" w:hanging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uczelnie wyższe lub ośrodki badawcze nienastawione na zysk; </w:t>
            </w:r>
          </w:p>
          <w:p w:rsidR="00A6292E" w:rsidRDefault="00A6292E" w:rsidP="00A6292E">
            <w:pPr>
              <w:pStyle w:val="Tekstpodstawowy"/>
              <w:numPr>
                <w:ilvl w:val="0"/>
                <w:numId w:val="27"/>
              </w:numPr>
              <w:suppressAutoHyphens w:val="0"/>
              <w:spacing w:after="0" w:line="26" w:lineRule="atLeast"/>
              <w:ind w:left="426" w:hanging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inwestorzy instytucjonalni, w tym fundusze rozwoju regionalnego; </w:t>
            </w:r>
          </w:p>
          <w:p w:rsidR="00A6292E" w:rsidRDefault="00A629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16"/>
                <w:szCs w:val="16"/>
              </w:rPr>
              <w:t>niezależne władze lokalne z rocznym budżetem poniżej 10 milionów EUR oraz liczbą mieszkańców poniżej 5 000.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</w:rPr>
              <w:t>□</w:t>
            </w:r>
          </w:p>
        </w:tc>
      </w:tr>
      <w:tr w:rsidR="00A6292E" w:rsidTr="00A6292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pStyle w:val="Tekstpodstawowy"/>
              <w:spacing w:after="0" w:line="26" w:lineRule="atLeas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 xml:space="preserve">Przedsiębiorstwo powiązane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 xml:space="preserve">Każde przedsiębiorstwo, które pozostaje w jednym z poniższych związków: </w:t>
            </w:r>
          </w:p>
          <w:p w:rsidR="00A6292E" w:rsidRDefault="00A6292E">
            <w:pPr>
              <w:pStyle w:val="Tekstpodstawowy"/>
              <w:spacing w:after="0" w:line="26" w:lineRule="atLeast"/>
              <w:ind w:left="426" w:hanging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a)</w:t>
            </w:r>
            <w:r>
              <w:rPr>
                <w:rFonts w:ascii="Cambria" w:hAnsi="Cambria"/>
                <w:sz w:val="16"/>
                <w:szCs w:val="16"/>
              </w:rPr>
              <w:tab/>
              <w:t xml:space="preserve">przedsiębiorstwo ma większość praw głosu w innym przedsiębiorstwie w roli udziałowca/akcjonariusza lub członka; </w:t>
            </w:r>
          </w:p>
          <w:p w:rsidR="00A6292E" w:rsidRDefault="00A6292E">
            <w:pPr>
              <w:pStyle w:val="Tekstpodstawowy"/>
              <w:spacing w:after="0" w:line="26" w:lineRule="atLeast"/>
              <w:ind w:left="426" w:hanging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b)</w:t>
            </w:r>
            <w:r>
              <w:rPr>
                <w:rFonts w:ascii="Cambria" w:hAnsi="Cambria"/>
                <w:sz w:val="16"/>
                <w:szCs w:val="16"/>
              </w:rPr>
              <w:tab/>
              <w:t xml:space="preserve">przedsiębiorstwo ma prawo wyznaczyć lub odwołać większość członków organu administracyjnego, zarządzającego lub nadzorczego innego przedsiębiorstwa; </w:t>
            </w:r>
          </w:p>
          <w:p w:rsidR="00A6292E" w:rsidRDefault="00A6292E">
            <w:pPr>
              <w:pStyle w:val="Tekstpodstawowy"/>
              <w:spacing w:after="0" w:line="26" w:lineRule="atLeast"/>
              <w:ind w:left="426" w:hanging="426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c)</w:t>
            </w:r>
            <w:r>
              <w:rPr>
                <w:rFonts w:ascii="Cambria" w:hAnsi="Cambria"/>
                <w:sz w:val="16"/>
                <w:szCs w:val="16"/>
              </w:rPr>
              <w:tab/>
              <w:t xml:space="preserve">przedsiębiorstwo ma prawo wywierać dominujący wpływ na inne przedsiębiorstwo na podstawie umowy zawartej z tym przedsiębiorstwem lub postanowień w jego statucie lub umowie spółki; </w:t>
            </w:r>
          </w:p>
          <w:p w:rsidR="00A6292E" w:rsidRDefault="00A6292E">
            <w:pPr>
              <w:pStyle w:val="Tekstpodstawowy"/>
              <w:spacing w:after="0" w:line="26" w:lineRule="atLeast"/>
              <w:ind w:left="426" w:hanging="426"/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16"/>
              </w:rPr>
              <w:t>d)</w:t>
            </w:r>
            <w:r>
              <w:rPr>
                <w:rFonts w:ascii="Cambria" w:hAnsi="Cambria"/>
                <w:sz w:val="16"/>
                <w:szCs w:val="16"/>
              </w:rPr>
              <w:tab/>
      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</w:rPr>
              <w:t>□</w:t>
            </w:r>
          </w:p>
        </w:tc>
      </w:tr>
    </w:tbl>
    <w:p w:rsidR="00A6292E" w:rsidRDefault="00A6292E" w:rsidP="00A6292E">
      <w:pPr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A6292E" w:rsidRDefault="00A6292E" w:rsidP="00A6292E">
      <w:pPr>
        <w:adjustRightInd w:val="0"/>
        <w:rPr>
          <w:rFonts w:ascii="Cambria" w:hAnsi="Cambria"/>
          <w:b/>
          <w:bCs/>
        </w:rPr>
      </w:pPr>
    </w:p>
    <w:p w:rsidR="00A6292E" w:rsidRDefault="00A6292E" w:rsidP="00A6292E">
      <w:pPr>
        <w:adjustRightInd w:val="0"/>
        <w:rPr>
          <w:rFonts w:ascii="Cambria" w:hAnsi="Cambria"/>
          <w:b/>
          <w:bCs/>
        </w:rPr>
      </w:pPr>
    </w:p>
    <w:p w:rsidR="00A6292E" w:rsidRDefault="00A6292E" w:rsidP="00A6292E">
      <w:pPr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II. DANE WYKORZYSTYWANE DO OKREŚLENIA KATEGORII PRZEDSIĘBIORSTWA:</w:t>
      </w:r>
    </w:p>
    <w:p w:rsidR="00A6292E" w:rsidRDefault="00A6292E" w:rsidP="00A6292E">
      <w:pPr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przedsiębiorstwa samodzielne:</w:t>
      </w:r>
      <w:r>
        <w:rPr>
          <w:rFonts w:ascii="Cambria" w:hAnsi="Cambria"/>
          <w:color w:val="000000"/>
        </w:rPr>
        <w:t xml:space="preserve"> należy uwzględnić dane wyłącznie tego przedsiębiorstwa</w:t>
      </w:r>
    </w:p>
    <w:p w:rsidR="00A6292E" w:rsidRDefault="00A6292E" w:rsidP="00A6292E">
      <w:pPr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przedsiębiorstwa partnerskie: </w:t>
      </w:r>
      <w:r>
        <w:rPr>
          <w:rFonts w:ascii="Cambria" w:hAnsi="Cambria"/>
          <w:color w:val="000000"/>
        </w:rPr>
        <w:t>należy uwzględnić stosowny procent danych przedsiębiorstwa partnerskiego</w:t>
      </w:r>
    </w:p>
    <w:p w:rsidR="00A6292E" w:rsidRDefault="00A6292E" w:rsidP="00A6292E">
      <w:pPr>
        <w:adjustRightInd w:val="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przedsiębiorstwa powiązane: </w:t>
      </w:r>
      <w:r>
        <w:rPr>
          <w:rFonts w:ascii="Cambria" w:hAnsi="Cambria"/>
          <w:color w:val="000000"/>
        </w:rPr>
        <w:t>należy uwzględnić 100 % danych przedsiębiorstwa, od którego jest się zależnym</w:t>
      </w:r>
    </w:p>
    <w:p w:rsidR="00A6292E" w:rsidRDefault="00A6292E" w:rsidP="00A6292E">
      <w:pPr>
        <w:adjustRightInd w:val="0"/>
        <w:rPr>
          <w:rFonts w:ascii="Cambria" w:hAnsi="Cambria"/>
          <w:color w:val="000000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2175"/>
        <w:gridCol w:w="2158"/>
        <w:gridCol w:w="2158"/>
      </w:tblGrid>
      <w:tr w:rsidR="00A6292E" w:rsidTr="00A6292E">
        <w:trPr>
          <w:trHeight w:val="12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Wyszczególnienie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Bieżący okres rozrachunkowy</w:t>
            </w:r>
          </w:p>
          <w:p w:rsidR="00A6292E" w:rsidRDefault="00A6292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– …………………rok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ostatnim zamkniętym okresie obrachunkowym</w:t>
            </w:r>
          </w:p>
          <w:p w:rsidR="00A6292E" w:rsidRDefault="00A6292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Cs w:val="24"/>
              </w:rPr>
              <w:t>– …………………rok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poprzednim zamkniętym okresie obrachunkowym </w:t>
            </w:r>
          </w:p>
          <w:p w:rsidR="00A6292E" w:rsidRDefault="00A6292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– …………………rok</w:t>
            </w:r>
          </w:p>
        </w:tc>
      </w:tr>
      <w:tr w:rsidR="00A6292E" w:rsidTr="00A6292E">
        <w:trPr>
          <w:trHeight w:val="1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Wielkość zatrudnienia (roczne jednostki pracy – RJP)*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A6292E" w:rsidTr="00A6292E">
        <w:trPr>
          <w:trHeight w:val="3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Roczny obrót-przychody netto ze sprzedaży towarów, wyrobów, usług i operacji finansowych (w </w:t>
            </w:r>
            <w:proofErr w:type="spellStart"/>
            <w:r>
              <w:rPr>
                <w:rFonts w:ascii="Cambria" w:hAnsi="Cambria"/>
              </w:rPr>
              <w:t>mln</w:t>
            </w:r>
            <w:proofErr w:type="spellEnd"/>
            <w:r>
              <w:rPr>
                <w:rFonts w:ascii="Cambria" w:hAnsi="Cambria"/>
              </w:rPr>
              <w:t>. EUR na koniec zamkniętego roku obrachunkowego według średniego kursu NBP na dzień sporządzania sprawozdania)**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A6292E" w:rsidTr="00A6292E">
        <w:trPr>
          <w:trHeight w:val="22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Całkowity bilans roczny-suma aktywów bilansu </w:t>
            </w:r>
            <w:r>
              <w:rPr>
                <w:rFonts w:ascii="Cambria" w:hAnsi="Cambria"/>
              </w:rPr>
              <w:br/>
              <w:t xml:space="preserve">(w </w:t>
            </w:r>
            <w:proofErr w:type="spellStart"/>
            <w:r>
              <w:rPr>
                <w:rFonts w:ascii="Cambria" w:hAnsi="Cambria"/>
              </w:rPr>
              <w:t>mln</w:t>
            </w:r>
            <w:proofErr w:type="spellEnd"/>
            <w:r>
              <w:rPr>
                <w:rFonts w:ascii="Cambria" w:hAnsi="Cambria"/>
              </w:rPr>
              <w:t>. EUR na koniec zamkniętego roku obrachunkowego według średniego kursu NBP na dzień sporządzania sprawozdania)***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2E" w:rsidRDefault="00A6292E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A6292E" w:rsidRDefault="00A6292E" w:rsidP="00A6292E">
      <w:pPr>
        <w:jc w:val="both"/>
        <w:rPr>
          <w:rFonts w:ascii="Cambria" w:hAnsi="Cambria"/>
          <w:color w:val="231F20"/>
          <w:sz w:val="18"/>
          <w:szCs w:val="18"/>
        </w:rPr>
      </w:pPr>
      <w:r>
        <w:rPr>
          <w:rFonts w:ascii="Cambria" w:hAnsi="Cambria"/>
          <w:color w:val="231F20"/>
          <w:sz w:val="18"/>
          <w:szCs w:val="18"/>
        </w:rPr>
        <w:t>*Liczba zatrudnionych osób (RJR) dotyczy osób zatrudnionych na pełnych etatach, w niepełnym wymiarze godzin, sezonowo              i obejmuje:</w:t>
      </w:r>
    </w:p>
    <w:p w:rsidR="00A6292E" w:rsidRDefault="00A6292E" w:rsidP="00A6292E">
      <w:pPr>
        <w:numPr>
          <w:ilvl w:val="0"/>
          <w:numId w:val="28"/>
        </w:numPr>
        <w:autoSpaceDE/>
        <w:jc w:val="both"/>
        <w:rPr>
          <w:rFonts w:ascii="Cambria" w:hAnsi="Cambria"/>
          <w:color w:val="231F20"/>
        </w:rPr>
      </w:pPr>
      <w:r>
        <w:rPr>
          <w:rFonts w:ascii="Cambria" w:hAnsi="Cambria"/>
          <w:color w:val="231F20"/>
          <w:sz w:val="18"/>
          <w:szCs w:val="18"/>
        </w:rPr>
        <w:t>pracowników,</w:t>
      </w:r>
    </w:p>
    <w:p w:rsidR="00A6292E" w:rsidRDefault="00A6292E" w:rsidP="00A6292E">
      <w:pPr>
        <w:numPr>
          <w:ilvl w:val="0"/>
          <w:numId w:val="28"/>
        </w:numPr>
        <w:autoSpaceDE/>
        <w:jc w:val="both"/>
        <w:rPr>
          <w:rFonts w:ascii="Cambria" w:hAnsi="Cambria"/>
          <w:color w:val="231F20"/>
          <w:sz w:val="18"/>
          <w:szCs w:val="18"/>
        </w:rPr>
      </w:pPr>
      <w:r>
        <w:rPr>
          <w:rFonts w:ascii="Cambria" w:hAnsi="Cambria"/>
          <w:color w:val="231F20"/>
          <w:sz w:val="18"/>
          <w:szCs w:val="18"/>
        </w:rPr>
        <w:t>osoby pracujące dla przedsiębiorstwa, podlegających mu i uważanych za pracowników na mocy prawa krajowego,</w:t>
      </w:r>
    </w:p>
    <w:p w:rsidR="00A6292E" w:rsidRDefault="00A6292E" w:rsidP="00A6292E">
      <w:pPr>
        <w:numPr>
          <w:ilvl w:val="0"/>
          <w:numId w:val="28"/>
        </w:numPr>
        <w:autoSpaceDE/>
        <w:jc w:val="both"/>
        <w:rPr>
          <w:rFonts w:ascii="Cambria" w:hAnsi="Cambria"/>
          <w:color w:val="231F20"/>
          <w:sz w:val="18"/>
          <w:szCs w:val="18"/>
        </w:rPr>
      </w:pPr>
      <w:r>
        <w:rPr>
          <w:rFonts w:ascii="Cambria" w:hAnsi="Cambria"/>
          <w:color w:val="231F20"/>
          <w:sz w:val="18"/>
          <w:szCs w:val="18"/>
        </w:rPr>
        <w:t>właścicieli – kierowników,</w:t>
      </w:r>
    </w:p>
    <w:p w:rsidR="00A6292E" w:rsidRDefault="00A6292E" w:rsidP="00A6292E">
      <w:pPr>
        <w:numPr>
          <w:ilvl w:val="0"/>
          <w:numId w:val="28"/>
        </w:numPr>
        <w:autoSpaceDE/>
        <w:jc w:val="both"/>
        <w:rPr>
          <w:rFonts w:ascii="Cambria" w:hAnsi="Cambria"/>
          <w:color w:val="231F20"/>
          <w:sz w:val="18"/>
          <w:szCs w:val="18"/>
        </w:rPr>
      </w:pPr>
      <w:r>
        <w:rPr>
          <w:rFonts w:ascii="Cambria" w:hAnsi="Cambria"/>
          <w:color w:val="231F20"/>
          <w:sz w:val="18"/>
          <w:szCs w:val="18"/>
        </w:rPr>
        <w:t>wspólników prowadzących regularną działalność w przedsiębiorstwie i uczestniczących w zysku przedsiębiorstwa.</w:t>
      </w:r>
    </w:p>
    <w:p w:rsidR="00A6292E" w:rsidRDefault="00A6292E" w:rsidP="00A6292E">
      <w:pPr>
        <w:jc w:val="both"/>
        <w:rPr>
          <w:rFonts w:ascii="Cambria" w:hAnsi="Cambria"/>
          <w:color w:val="231F20"/>
          <w:sz w:val="18"/>
          <w:szCs w:val="18"/>
        </w:rPr>
      </w:pPr>
      <w:r>
        <w:rPr>
          <w:rFonts w:ascii="Cambria" w:hAnsi="Cambria"/>
          <w:color w:val="231F20"/>
          <w:sz w:val="18"/>
          <w:szCs w:val="18"/>
        </w:rPr>
        <w:t>**Roczny obrót określa się przez obliczenie dochodu, jaki przedsiębiorstwo uzyskało ze sprzedaży produktów i świadczenia usług w ciągu roku, który jest brany pod uwagę. Obrót należy liczyć bez uwzględnienia podatku VAT oraz innych podatków pośrednich.</w:t>
      </w:r>
    </w:p>
    <w:p w:rsidR="00A6292E" w:rsidRDefault="00A6292E" w:rsidP="00A6292E">
      <w:pPr>
        <w:jc w:val="both"/>
        <w:rPr>
          <w:rFonts w:ascii="Cambria" w:hAnsi="Cambria"/>
          <w:color w:val="231F20"/>
          <w:sz w:val="18"/>
          <w:szCs w:val="18"/>
        </w:rPr>
      </w:pPr>
      <w:r>
        <w:rPr>
          <w:rFonts w:ascii="Cambria" w:hAnsi="Cambria"/>
          <w:color w:val="231F20"/>
          <w:sz w:val="18"/>
          <w:szCs w:val="18"/>
        </w:rPr>
        <w:t>***Całkowity bilans roczny (suma aktywów bilansu) odnosi się do wartości głównych aktywów przedsiębiorstwa.</w:t>
      </w:r>
    </w:p>
    <w:p w:rsidR="00A6292E" w:rsidRDefault="00A6292E" w:rsidP="00A6292E">
      <w:pPr>
        <w:jc w:val="both"/>
        <w:rPr>
          <w:rFonts w:ascii="Cambria" w:hAnsi="Cambria"/>
          <w:color w:val="231F20"/>
          <w:sz w:val="18"/>
          <w:szCs w:val="18"/>
        </w:rPr>
      </w:pP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br w:type="page"/>
      </w: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</w:p>
    <w:p w:rsidR="00A6292E" w:rsidRDefault="00A6292E" w:rsidP="00A6292E">
      <w:pPr>
        <w:jc w:val="both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t>III. WIELKOŚĆ PRZEDSIĘBIORSTWA:</w:t>
      </w:r>
    </w:p>
    <w:p w:rsidR="00A6292E" w:rsidRDefault="00A6292E" w:rsidP="00A6292E">
      <w:pPr>
        <w:jc w:val="both"/>
        <w:rPr>
          <w:rFonts w:ascii="Cambria" w:hAnsi="Cambria"/>
          <w:color w:val="231F2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A6292E" w:rsidTr="00A6292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spacing w:line="26" w:lineRule="atLeast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</w:rPr>
              <w:t>Mikroprzedsiębiorstwo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A6292E" w:rsidRDefault="00A6292E">
            <w:pPr>
              <w:spacing w:line="26" w:lineRule="atLeast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mikroprzedsiębiorstwo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to przedsiębiorstwo, które:</w:t>
            </w: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A6292E" w:rsidRDefault="00A6292E" w:rsidP="00A6292E">
            <w:pPr>
              <w:numPr>
                <w:ilvl w:val="0"/>
                <w:numId w:val="29"/>
              </w:numPr>
              <w:tabs>
                <w:tab w:val="num" w:pos="360"/>
              </w:tabs>
              <w:autoSpaceDE/>
              <w:spacing w:line="26" w:lineRule="atLeast"/>
              <w:ind w:left="36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zatrudnia mniej niż 10 pracowników;</w:t>
            </w:r>
          </w:p>
          <w:p w:rsidR="00A6292E" w:rsidRDefault="00A6292E" w:rsidP="00A6292E">
            <w:pPr>
              <w:numPr>
                <w:ilvl w:val="0"/>
                <w:numId w:val="29"/>
              </w:numPr>
              <w:tabs>
                <w:tab w:val="num" w:pos="360"/>
              </w:tabs>
              <w:autoSpaceDE/>
              <w:spacing w:line="26" w:lineRule="atLeast"/>
              <w:ind w:left="3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jego roczny obrót nie przekracza 2 milionów euro i/lub roczna suma bilansowa nie przekracza 2 milionów euro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</w:rPr>
              <w:t>□</w:t>
            </w:r>
          </w:p>
        </w:tc>
      </w:tr>
      <w:tr w:rsidR="00A6292E" w:rsidTr="00A6292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2E" w:rsidRDefault="00A6292E">
            <w:pPr>
              <w:pStyle w:val="Tekstpodstawowy"/>
              <w:suppressAutoHyphens w:val="0"/>
              <w:spacing w:after="0" w:line="26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Małe przedsiębiorstwo </w:t>
            </w:r>
          </w:p>
          <w:p w:rsidR="00A6292E" w:rsidRDefault="00A6292E">
            <w:pPr>
              <w:pStyle w:val="Tekstpodstawowy"/>
              <w:suppressAutoHyphens w:val="0"/>
              <w:spacing w:after="0" w:line="26" w:lineRule="atLeast"/>
              <w:rPr>
                <w:rFonts w:ascii="Cambria" w:hAnsi="Cambria"/>
                <w:i/>
              </w:rPr>
            </w:pPr>
          </w:p>
          <w:p w:rsidR="00A6292E" w:rsidRDefault="00A6292E">
            <w:pPr>
              <w:pStyle w:val="Tekstpodstawowy"/>
              <w:suppressAutoHyphens w:val="0"/>
              <w:spacing w:after="0" w:line="26" w:lineRule="atLeas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małe przedsiębiorstwo to przedsiębiorstwo, które:</w:t>
            </w:r>
          </w:p>
          <w:p w:rsidR="00A6292E" w:rsidRDefault="00A6292E" w:rsidP="00A6292E">
            <w:pPr>
              <w:numPr>
                <w:ilvl w:val="0"/>
                <w:numId w:val="30"/>
              </w:numPr>
              <w:autoSpaceDE/>
              <w:spacing w:line="26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zatrudnia mniej niż 50 pracowników;</w:t>
            </w:r>
          </w:p>
          <w:p w:rsidR="00A6292E" w:rsidRDefault="00A6292E" w:rsidP="00A6292E">
            <w:pPr>
              <w:numPr>
                <w:ilvl w:val="0"/>
                <w:numId w:val="30"/>
              </w:numPr>
              <w:autoSpaceDE/>
              <w:spacing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jego roczny obrót nie przekracza 10 milionów euro i/lub roczna suma bilansowa nie przekracza 10 milionów euro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color w:val="231F20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</w:rPr>
              <w:t>□</w:t>
            </w:r>
          </w:p>
        </w:tc>
      </w:tr>
      <w:tr w:rsidR="00A6292E" w:rsidTr="00A6292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Średnie przedsiębiorstwo</w:t>
            </w:r>
          </w:p>
          <w:p w:rsidR="00A6292E" w:rsidRDefault="00A6292E">
            <w:pPr>
              <w:spacing w:line="26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średnie przedsiębiorstwo to przedsiębiorstwo, które: </w:t>
            </w:r>
          </w:p>
          <w:p w:rsidR="00A6292E" w:rsidRDefault="00A6292E" w:rsidP="00A6292E">
            <w:pPr>
              <w:numPr>
                <w:ilvl w:val="0"/>
                <w:numId w:val="31"/>
              </w:numPr>
              <w:tabs>
                <w:tab w:val="num" w:pos="360"/>
              </w:tabs>
              <w:autoSpaceDE/>
              <w:spacing w:line="26" w:lineRule="atLeast"/>
              <w:ind w:left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zatrudnia mniej niż 250 pracowników;</w:t>
            </w:r>
          </w:p>
          <w:p w:rsidR="00A6292E" w:rsidRDefault="00A6292E" w:rsidP="00A6292E">
            <w:pPr>
              <w:numPr>
                <w:ilvl w:val="0"/>
                <w:numId w:val="31"/>
              </w:numPr>
              <w:tabs>
                <w:tab w:val="num" w:pos="360"/>
              </w:tabs>
              <w:autoSpaceDE/>
              <w:spacing w:line="26" w:lineRule="atLeast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jego roczny obrót nie przekracza 50 milionów euro a/lub roczna suma bilansowa nie przekracza 43 milionów euro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2E" w:rsidRDefault="00A6292E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color w:val="231F20"/>
                <w:sz w:val="28"/>
                <w:szCs w:val="28"/>
              </w:rPr>
              <w:t>□</w:t>
            </w:r>
          </w:p>
        </w:tc>
      </w:tr>
    </w:tbl>
    <w:p w:rsidR="00A6292E" w:rsidRDefault="00A6292E" w:rsidP="00A6292E">
      <w:pPr>
        <w:adjustRightInd w:val="0"/>
        <w:rPr>
          <w:rFonts w:ascii="Cambria" w:hAnsi="Cambria"/>
          <w:color w:val="231F20"/>
        </w:rPr>
      </w:pPr>
    </w:p>
    <w:p w:rsidR="00A6292E" w:rsidRDefault="00A6292E" w:rsidP="00A6292E">
      <w:pPr>
        <w:adjustRightInd w:val="0"/>
        <w:jc w:val="both"/>
        <w:rPr>
          <w:rFonts w:ascii="Cambria" w:hAnsi="Cambria"/>
          <w:color w:val="231F20"/>
        </w:rPr>
      </w:pPr>
      <w:r>
        <w:rPr>
          <w:rFonts w:ascii="Cambria" w:hAnsi="Cambria"/>
          <w:color w:val="231F20"/>
        </w:rPr>
        <w:t xml:space="preserve">Nazwisko i stanowisko osoby podpisującej, upoważnionej do reprezentowania przedsiębiorstwa: </w:t>
      </w:r>
    </w:p>
    <w:p w:rsidR="00A6292E" w:rsidRDefault="00A6292E" w:rsidP="00A6292E">
      <w:pPr>
        <w:adjustRightInd w:val="0"/>
        <w:jc w:val="both"/>
        <w:rPr>
          <w:rFonts w:ascii="Cambria" w:hAnsi="Cambria"/>
          <w:color w:val="231F20"/>
        </w:rPr>
      </w:pPr>
    </w:p>
    <w:p w:rsidR="00A6292E" w:rsidRDefault="00A6292E" w:rsidP="00A6292E">
      <w:pPr>
        <w:adjustRightInd w:val="0"/>
        <w:jc w:val="both"/>
        <w:rPr>
          <w:rFonts w:ascii="Cambria" w:hAnsi="Cambria"/>
          <w:color w:val="231F20"/>
        </w:rPr>
      </w:pPr>
      <w:r>
        <w:rPr>
          <w:rFonts w:ascii="Cambria" w:hAnsi="Cambria"/>
          <w:color w:val="231F20"/>
        </w:rPr>
        <w:t>...................................................................................................................................................................</w:t>
      </w:r>
    </w:p>
    <w:p w:rsidR="00A6292E" w:rsidRDefault="00A6292E" w:rsidP="00A6292E">
      <w:pPr>
        <w:adjustRightInd w:val="0"/>
        <w:jc w:val="both"/>
        <w:rPr>
          <w:rFonts w:ascii="Cambria" w:hAnsi="Cambria"/>
          <w:color w:val="231F20"/>
        </w:rPr>
      </w:pPr>
    </w:p>
    <w:p w:rsidR="00A6292E" w:rsidRDefault="00A6292E" w:rsidP="00A6292E">
      <w:pPr>
        <w:adjustRightInd w:val="0"/>
        <w:jc w:val="both"/>
        <w:rPr>
          <w:rFonts w:ascii="Cambria" w:hAnsi="Cambria"/>
          <w:color w:val="231F20"/>
        </w:rPr>
      </w:pPr>
      <w:r>
        <w:rPr>
          <w:rFonts w:ascii="Cambria" w:hAnsi="Cambria"/>
          <w:color w:val="231F20"/>
        </w:rPr>
        <w:t>Oświadczam, że dane zawarte w niniejszym oświadczeniu i załącznikach do niego są zgodne                       ze stanem faktycznym.</w:t>
      </w:r>
    </w:p>
    <w:p w:rsidR="00A6292E" w:rsidRDefault="00A6292E" w:rsidP="00A6292E">
      <w:pPr>
        <w:tabs>
          <w:tab w:val="left" w:pos="7469"/>
        </w:tabs>
        <w:rPr>
          <w:rFonts w:ascii="Cambria" w:hAnsi="Cambria"/>
          <w:lang w:eastAsia="en-US"/>
        </w:rPr>
      </w:pPr>
    </w:p>
    <w:p w:rsidR="00A6292E" w:rsidRDefault="00A6292E" w:rsidP="00A6292E">
      <w:pPr>
        <w:tabs>
          <w:tab w:val="left" w:pos="7469"/>
        </w:tabs>
        <w:rPr>
          <w:rFonts w:ascii="Cambria" w:hAnsi="Cambria"/>
          <w:lang w:eastAsia="en-US"/>
        </w:rPr>
      </w:pPr>
    </w:p>
    <w:p w:rsidR="00A6292E" w:rsidRDefault="00A6292E" w:rsidP="00A6292E">
      <w:pPr>
        <w:tabs>
          <w:tab w:val="left" w:pos="7469"/>
        </w:tabs>
        <w:rPr>
          <w:rFonts w:ascii="Cambria" w:hAnsi="Cambria"/>
          <w:lang w:eastAsia="en-US"/>
        </w:rPr>
      </w:pPr>
    </w:p>
    <w:p w:rsidR="00A6292E" w:rsidRDefault="00A6292E" w:rsidP="00A6292E">
      <w:pPr>
        <w:tabs>
          <w:tab w:val="left" w:pos="7469"/>
        </w:tabs>
        <w:rPr>
          <w:rFonts w:ascii="Cambria" w:hAnsi="Cambria"/>
          <w:lang w:eastAsia="en-US"/>
        </w:rPr>
      </w:pPr>
    </w:p>
    <w:p w:rsidR="00A6292E" w:rsidRDefault="00A6292E" w:rsidP="00A6292E">
      <w:pPr>
        <w:tabs>
          <w:tab w:val="left" w:pos="7469"/>
        </w:tabs>
        <w:rPr>
          <w:rFonts w:ascii="Cambria" w:hAnsi="Cambria"/>
          <w:lang w:eastAsia="en-US"/>
        </w:rPr>
      </w:pPr>
    </w:p>
    <w:p w:rsidR="00A6292E" w:rsidRDefault="00A6292E" w:rsidP="00A6292E">
      <w:pPr>
        <w:tabs>
          <w:tab w:val="left" w:pos="7469"/>
        </w:tabs>
        <w:ind w:left="1416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……………………………………………………………………………………………………</w:t>
      </w:r>
    </w:p>
    <w:p w:rsidR="00A6292E" w:rsidRDefault="00A6292E" w:rsidP="00A6292E">
      <w:pPr>
        <w:tabs>
          <w:tab w:val="left" w:pos="7469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Miejscowość, data ,pieczęć i czytelny podpis osoby</w:t>
      </w:r>
    </w:p>
    <w:p w:rsidR="00A6292E" w:rsidRDefault="00A6292E" w:rsidP="00A6292E">
      <w:pPr>
        <w:tabs>
          <w:tab w:val="left" w:pos="7469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upoważnionej do reprezentowania</w:t>
      </w:r>
    </w:p>
    <w:p w:rsidR="00A6292E" w:rsidRDefault="00A6292E" w:rsidP="00A6292E">
      <w:pPr>
        <w:tabs>
          <w:tab w:val="left" w:pos="7469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przedsiębiorstwa (zgodnie z dokumentami rejestrowymi)</w:t>
      </w:r>
    </w:p>
    <w:p w:rsidR="00A6292E" w:rsidRDefault="00A6292E" w:rsidP="00A6292E">
      <w:pPr>
        <w:tabs>
          <w:tab w:val="left" w:pos="7469"/>
        </w:tabs>
        <w:jc w:val="center"/>
        <w:rPr>
          <w:rFonts w:ascii="Cambria" w:hAnsi="Cambria"/>
          <w:sz w:val="16"/>
          <w:szCs w:val="16"/>
        </w:rPr>
      </w:pPr>
    </w:p>
    <w:p w:rsidR="00A6292E" w:rsidRDefault="00A6292E" w:rsidP="00A6292E">
      <w:pPr>
        <w:jc w:val="center"/>
        <w:rPr>
          <w:rFonts w:ascii="Cambria" w:hAnsi="Cambria"/>
        </w:rPr>
      </w:pPr>
    </w:p>
    <w:p w:rsidR="00A6292E" w:rsidRDefault="00A6292E" w:rsidP="00A6292E">
      <w:pPr>
        <w:jc w:val="right"/>
        <w:rPr>
          <w:rFonts w:ascii="Cambria" w:hAnsi="Cambria"/>
        </w:rPr>
      </w:pPr>
    </w:p>
    <w:p w:rsidR="00A6292E" w:rsidRDefault="00A6292E" w:rsidP="00A6292E">
      <w:pPr>
        <w:autoSpaceDE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A6292E" w:rsidRDefault="00A6292E" w:rsidP="00A6292E">
      <w:pPr>
        <w:tabs>
          <w:tab w:val="left" w:pos="7150"/>
        </w:tabs>
        <w:rPr>
          <w:rFonts w:ascii="Century Gothic" w:eastAsia="Times New Roman" w:hAnsi="Century Gothic" w:cs="Open Sans"/>
          <w:sz w:val="21"/>
          <w:szCs w:val="21"/>
        </w:rPr>
      </w:pPr>
      <w:r>
        <w:rPr>
          <w:rFonts w:ascii="Century Gothic" w:eastAsia="Times New Roman" w:hAnsi="Century Gothic" w:cs="Open Sans"/>
          <w:sz w:val="21"/>
          <w:szCs w:val="21"/>
        </w:rPr>
        <w:tab/>
      </w:r>
      <w:bookmarkStart w:id="0" w:name="_GoBack"/>
      <w:bookmarkEnd w:id="0"/>
    </w:p>
    <w:p w:rsidR="00A6292E" w:rsidRPr="000443AB" w:rsidRDefault="00A6292E" w:rsidP="004D494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sectPr w:rsidR="00A6292E" w:rsidRPr="000443AB" w:rsidSect="00444765">
      <w:headerReference w:type="default" r:id="rId8"/>
      <w:footerReference w:type="even" r:id="rId9"/>
      <w:footerReference w:type="default" r:id="rId10"/>
      <w:pgSz w:w="11906" w:h="16838" w:code="9"/>
      <w:pgMar w:top="1417" w:right="1133" w:bottom="1417" w:left="1417" w:header="380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6D" w:rsidRDefault="00126A6D">
      <w:r>
        <w:separator/>
      </w:r>
    </w:p>
  </w:endnote>
  <w:endnote w:type="continuationSeparator" w:id="0">
    <w:p w:rsidR="00126A6D" w:rsidRDefault="0012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28773478"/>
      <w:docPartObj>
        <w:docPartGallery w:val="Page Numbers (Bottom of Page)"/>
        <w:docPartUnique/>
      </w:docPartObj>
    </w:sdtPr>
    <w:sdtContent>
      <w:p w:rsidR="0019300C" w:rsidRDefault="00E558E9" w:rsidP="001E46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22D6B" w:rsidRDefault="00622D6B" w:rsidP="001930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29758531"/>
      <w:docPartObj>
        <w:docPartGallery w:val="Page Numbers (Bottom of Page)"/>
        <w:docPartUnique/>
      </w:docPartObj>
    </w:sdtPr>
    <w:sdtContent>
      <w:p w:rsidR="0019300C" w:rsidRDefault="00E558E9" w:rsidP="00963DFA">
        <w:pPr>
          <w:pStyle w:val="Stopka"/>
          <w:framePr w:wrap="none" w:vAnchor="text" w:hAnchor="margin" w:xAlign="right" w:y="185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B747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20C4C" w:rsidRDefault="00920C4C" w:rsidP="0019300C">
    <w:pPr>
      <w:pStyle w:val="Stopka"/>
      <w:ind w:right="360"/>
    </w:pPr>
    <w:r>
      <w:rPr>
        <w:noProof/>
      </w:rPr>
      <w:drawing>
        <wp:inline distT="0" distB="0" distL="0" distR="0">
          <wp:extent cx="5760720" cy="768985"/>
          <wp:effectExtent l="19050" t="0" r="0" b="0"/>
          <wp:docPr id="1" name="Obraz 0" descr="stopka sukcesja 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ukcesja si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6D" w:rsidRDefault="00126A6D">
      <w:r>
        <w:separator/>
      </w:r>
    </w:p>
  </w:footnote>
  <w:footnote w:type="continuationSeparator" w:id="0">
    <w:p w:rsidR="00126A6D" w:rsidRDefault="00126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E558E9">
    <w:pPr>
      <w:pStyle w:val="Nagwek"/>
    </w:pPr>
    <w:r>
      <w:rPr>
        <w:noProof/>
      </w:rPr>
      <w:pict>
        <v:line id="Łącznik prosty 9" o:spid="_x0000_s4098" style="position:absolute;z-index:251721728;visibility:visible;mso-width-relative:margin" from="-.1pt,71pt" to="451.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margin-left:-77.55pt;margin-top:51.55pt;width:597.9pt;height:19.85pt;z-index:251518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jfrAIAAKg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" filled="f" stroked="f">
          <v:path arrowok="t"/>
          <v:textbox>
            <w:txbxContent>
              <w:p w:rsidR="00D4718A" w:rsidRPr="00F01D0A" w:rsidRDefault="008B3679" w:rsidP="008B3679">
                <w:pPr>
                  <w:jc w:val="center"/>
                  <w:rPr>
                    <w:rFonts w:ascii="Century Gothic" w:hAnsi="Century Gothic"/>
                    <w:sz w:val="12"/>
                    <w:szCs w:val="12"/>
                  </w:rPr>
                </w:pP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Projekt „</w:t>
                </w:r>
                <w:r w:rsidR="00D72057"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Sukcesja w firmach rodzinnych</w:t>
                </w:r>
                <w:r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” </w:t>
                </w: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rea</w:t>
                </w:r>
                <w:r w:rsidR="00D72057"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lizowany w ramach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: Program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u Operacyjnego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Wiedza Edukacja Rozwój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2014-2020</w:t>
                </w:r>
                <w:r w:rsidR="007E0942"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 w:rsidR="00AD0786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2922533</wp:posOffset>
          </wp:positionH>
          <wp:positionV relativeFrom="paragraph">
            <wp:posOffset>166370</wp:posOffset>
          </wp:positionV>
          <wp:extent cx="1341755" cy="479425"/>
          <wp:effectExtent l="0" t="0" r="0" b="0"/>
          <wp:wrapSquare wrapText="bothSides"/>
          <wp:docPr id="26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5203" b="30527"/>
                  <a:stretch/>
                </pic:blipFill>
                <pic:spPr bwMode="auto">
                  <a:xfrm>
                    <a:off x="0" y="0"/>
                    <a:ext cx="13417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1403613</wp:posOffset>
          </wp:positionH>
          <wp:positionV relativeFrom="paragraph">
            <wp:posOffset>199390</wp:posOffset>
          </wp:positionV>
          <wp:extent cx="1512570" cy="502285"/>
          <wp:effectExtent l="0" t="0" r="0" b="0"/>
          <wp:wrapSquare wrapText="bothSides"/>
          <wp:docPr id="2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rc_mi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6928" behindDoc="0" locked="0" layoutInCell="1" allowOverlap="1">
          <wp:simplePos x="0" y="0"/>
          <wp:positionH relativeFrom="column">
            <wp:posOffset>4224283</wp:posOffset>
          </wp:positionH>
          <wp:positionV relativeFrom="paragraph">
            <wp:posOffset>212090</wp:posOffset>
          </wp:positionV>
          <wp:extent cx="1459865" cy="436245"/>
          <wp:effectExtent l="0" t="0" r="635" b="0"/>
          <wp:wrapNone/>
          <wp:docPr id="14" name="Obraz 14" descr="../../../Downloads/Logotypy%20POWER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Downloads/Logotypy%20POWER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7952" behindDoc="0" locked="0" layoutInCell="1" allowOverlap="1">
          <wp:simplePos x="0" y="0"/>
          <wp:positionH relativeFrom="column">
            <wp:posOffset>6722</wp:posOffset>
          </wp:positionH>
          <wp:positionV relativeFrom="paragraph">
            <wp:posOffset>130810</wp:posOffset>
          </wp:positionV>
          <wp:extent cx="1210945" cy="567055"/>
          <wp:effectExtent l="0" t="0" r="0" b="4445"/>
          <wp:wrapNone/>
          <wp:docPr id="15" name="Obraz 15" descr="../../../Downloads/Logotypy%20POWER/Logo%20FE%20Wiedza%20edukacj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ownloads/Logotypy%20POWER/Logo%20FE%20Wiedza%20edukacja%20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802" w:rsidRPr="00276802">
      <w:rPr>
        <w:noProof/>
      </w:rPr>
      <w:drawing>
        <wp:inline distT="0" distB="0" distL="0" distR="0">
          <wp:extent cx="1043608" cy="843585"/>
          <wp:effectExtent l="0" t="0" r="0" b="0"/>
          <wp:docPr id="25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23" cy="8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1ED20FC"/>
    <w:multiLevelType w:val="hybridMultilevel"/>
    <w:tmpl w:val="7E829E3E"/>
    <w:lvl w:ilvl="0" w:tplc="3EF46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F51"/>
    <w:multiLevelType w:val="hybridMultilevel"/>
    <w:tmpl w:val="21BEC086"/>
    <w:lvl w:ilvl="0" w:tplc="605C34F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4D2"/>
    <w:multiLevelType w:val="hybridMultilevel"/>
    <w:tmpl w:val="40988B58"/>
    <w:lvl w:ilvl="0" w:tplc="57F4A5E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31D88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54BF5"/>
    <w:multiLevelType w:val="hybridMultilevel"/>
    <w:tmpl w:val="8D1265F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D6010"/>
    <w:multiLevelType w:val="hybridMultilevel"/>
    <w:tmpl w:val="16528A48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6247B"/>
    <w:multiLevelType w:val="hybridMultilevel"/>
    <w:tmpl w:val="679C24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D6083"/>
    <w:multiLevelType w:val="multilevel"/>
    <w:tmpl w:val="1E32C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3929A2"/>
    <w:multiLevelType w:val="multilevel"/>
    <w:tmpl w:val="DDF82A9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F43548"/>
    <w:multiLevelType w:val="hybridMultilevel"/>
    <w:tmpl w:val="AE1C0C2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59C3E11"/>
    <w:multiLevelType w:val="multilevel"/>
    <w:tmpl w:val="C624E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653295"/>
    <w:multiLevelType w:val="hybridMultilevel"/>
    <w:tmpl w:val="809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B15FF"/>
    <w:multiLevelType w:val="hybridMultilevel"/>
    <w:tmpl w:val="3B1E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23147"/>
    <w:multiLevelType w:val="hybridMultilevel"/>
    <w:tmpl w:val="5A76B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81446"/>
    <w:multiLevelType w:val="hybridMultilevel"/>
    <w:tmpl w:val="018E15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05828"/>
    <w:multiLevelType w:val="hybridMultilevel"/>
    <w:tmpl w:val="9FF4CB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810CB"/>
    <w:multiLevelType w:val="hybridMultilevel"/>
    <w:tmpl w:val="E8129E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11FB8"/>
    <w:multiLevelType w:val="hybridMultilevel"/>
    <w:tmpl w:val="BC50D782"/>
    <w:lvl w:ilvl="0" w:tplc="574ED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D150B"/>
    <w:multiLevelType w:val="hybridMultilevel"/>
    <w:tmpl w:val="DA267730"/>
    <w:lvl w:ilvl="0" w:tplc="000E92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4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10526"/>
    <w:rsid w:val="000443AB"/>
    <w:rsid w:val="000452E1"/>
    <w:rsid w:val="00060A00"/>
    <w:rsid w:val="000C03F2"/>
    <w:rsid w:val="000C0719"/>
    <w:rsid w:val="000D67D0"/>
    <w:rsid w:val="000E6120"/>
    <w:rsid w:val="00103DD2"/>
    <w:rsid w:val="0011534F"/>
    <w:rsid w:val="00126A6D"/>
    <w:rsid w:val="00152B16"/>
    <w:rsid w:val="00173852"/>
    <w:rsid w:val="0019300C"/>
    <w:rsid w:val="001A65F1"/>
    <w:rsid w:val="001D5144"/>
    <w:rsid w:val="001E15AF"/>
    <w:rsid w:val="001E7942"/>
    <w:rsid w:val="00223C13"/>
    <w:rsid w:val="00272ABC"/>
    <w:rsid w:val="00274D61"/>
    <w:rsid w:val="00276802"/>
    <w:rsid w:val="00281EB8"/>
    <w:rsid w:val="0029784D"/>
    <w:rsid w:val="002B1D17"/>
    <w:rsid w:val="00311356"/>
    <w:rsid w:val="0031151F"/>
    <w:rsid w:val="003144DF"/>
    <w:rsid w:val="003278F9"/>
    <w:rsid w:val="00352592"/>
    <w:rsid w:val="0037211C"/>
    <w:rsid w:val="00386D55"/>
    <w:rsid w:val="0039475A"/>
    <w:rsid w:val="003B4F59"/>
    <w:rsid w:val="003B747E"/>
    <w:rsid w:val="003F003D"/>
    <w:rsid w:val="00405730"/>
    <w:rsid w:val="00444765"/>
    <w:rsid w:val="00450798"/>
    <w:rsid w:val="004B0F88"/>
    <w:rsid w:val="004D48FC"/>
    <w:rsid w:val="004D494C"/>
    <w:rsid w:val="005575AF"/>
    <w:rsid w:val="00562BEA"/>
    <w:rsid w:val="00565299"/>
    <w:rsid w:val="00566D99"/>
    <w:rsid w:val="00567A67"/>
    <w:rsid w:val="005A1459"/>
    <w:rsid w:val="005C6BE8"/>
    <w:rsid w:val="005C7378"/>
    <w:rsid w:val="005E2738"/>
    <w:rsid w:val="00600B0C"/>
    <w:rsid w:val="00616BDB"/>
    <w:rsid w:val="00621A40"/>
    <w:rsid w:val="00622D6B"/>
    <w:rsid w:val="00623E7F"/>
    <w:rsid w:val="006541BC"/>
    <w:rsid w:val="00672C1B"/>
    <w:rsid w:val="00686025"/>
    <w:rsid w:val="00686870"/>
    <w:rsid w:val="006A03FA"/>
    <w:rsid w:val="006B3E9B"/>
    <w:rsid w:val="006C581E"/>
    <w:rsid w:val="006E3343"/>
    <w:rsid w:val="006E3722"/>
    <w:rsid w:val="006F32D1"/>
    <w:rsid w:val="007265C9"/>
    <w:rsid w:val="00754E28"/>
    <w:rsid w:val="00764A96"/>
    <w:rsid w:val="007A1721"/>
    <w:rsid w:val="007A7235"/>
    <w:rsid w:val="007B425D"/>
    <w:rsid w:val="007D2181"/>
    <w:rsid w:val="007D37EB"/>
    <w:rsid w:val="007E0942"/>
    <w:rsid w:val="00812907"/>
    <w:rsid w:val="0082022B"/>
    <w:rsid w:val="00837780"/>
    <w:rsid w:val="00873805"/>
    <w:rsid w:val="00892A9F"/>
    <w:rsid w:val="008B3679"/>
    <w:rsid w:val="008C1722"/>
    <w:rsid w:val="008D3943"/>
    <w:rsid w:val="009029D7"/>
    <w:rsid w:val="00920C4C"/>
    <w:rsid w:val="00941A23"/>
    <w:rsid w:val="00942EEE"/>
    <w:rsid w:val="00944CAB"/>
    <w:rsid w:val="00963DFA"/>
    <w:rsid w:val="009E658F"/>
    <w:rsid w:val="009F1903"/>
    <w:rsid w:val="00A111E9"/>
    <w:rsid w:val="00A264C3"/>
    <w:rsid w:val="00A55DBD"/>
    <w:rsid w:val="00A6292E"/>
    <w:rsid w:val="00A7745C"/>
    <w:rsid w:val="00AD0786"/>
    <w:rsid w:val="00B371E2"/>
    <w:rsid w:val="00B64845"/>
    <w:rsid w:val="00B712AA"/>
    <w:rsid w:val="00B92041"/>
    <w:rsid w:val="00BF1E69"/>
    <w:rsid w:val="00C81855"/>
    <w:rsid w:val="00CC3B33"/>
    <w:rsid w:val="00CF1E23"/>
    <w:rsid w:val="00D22DD9"/>
    <w:rsid w:val="00D273EF"/>
    <w:rsid w:val="00D3088E"/>
    <w:rsid w:val="00D4718A"/>
    <w:rsid w:val="00D72057"/>
    <w:rsid w:val="00DB07D3"/>
    <w:rsid w:val="00DC3681"/>
    <w:rsid w:val="00DD1DC9"/>
    <w:rsid w:val="00DD37A2"/>
    <w:rsid w:val="00DD55AE"/>
    <w:rsid w:val="00E1608F"/>
    <w:rsid w:val="00E415EC"/>
    <w:rsid w:val="00E52190"/>
    <w:rsid w:val="00E558E9"/>
    <w:rsid w:val="00EA7882"/>
    <w:rsid w:val="00EB68E1"/>
    <w:rsid w:val="00EB6D9C"/>
    <w:rsid w:val="00ED3063"/>
    <w:rsid w:val="00F01D0A"/>
    <w:rsid w:val="00F109F8"/>
    <w:rsid w:val="00F17D20"/>
    <w:rsid w:val="00F4277C"/>
    <w:rsid w:val="00F5690C"/>
    <w:rsid w:val="00F85E3E"/>
    <w:rsid w:val="00F85FF0"/>
    <w:rsid w:val="00FB2982"/>
    <w:rsid w:val="00FB621B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B8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81EB8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1EB8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1EB8"/>
  </w:style>
  <w:style w:type="paragraph" w:styleId="Stopka">
    <w:name w:val="footer"/>
    <w:basedOn w:val="Normalny"/>
    <w:link w:val="Stopka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1EB8"/>
  </w:style>
  <w:style w:type="paragraph" w:styleId="Tekstdymka">
    <w:name w:val="Balloon Text"/>
    <w:basedOn w:val="Normalny"/>
    <w:link w:val="TekstdymkaZnak"/>
    <w:uiPriority w:val="99"/>
    <w:rsid w:val="00281EB8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1E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81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EB8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1EB8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1EB8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81EB8"/>
  </w:style>
  <w:style w:type="character" w:styleId="Uwydatnienie">
    <w:name w:val="Emphasis"/>
    <w:uiPriority w:val="99"/>
    <w:qFormat/>
    <w:rsid w:val="00281EB8"/>
    <w:rPr>
      <w:i/>
      <w:iCs/>
    </w:rPr>
  </w:style>
  <w:style w:type="character" w:styleId="Pogrubienie">
    <w:name w:val="Strong"/>
    <w:uiPriority w:val="99"/>
    <w:qFormat/>
    <w:rsid w:val="00281EB8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E15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1E9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944CAB"/>
    <w:pPr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944CAB"/>
    <w:rPr>
      <w:rFonts w:eastAsia="Calibri" w:cs="Arial"/>
    </w:rPr>
  </w:style>
  <w:style w:type="paragraph" w:styleId="Tytu">
    <w:name w:val="Title"/>
    <w:basedOn w:val="Normalny"/>
    <w:link w:val="TytuZnak"/>
    <w:qFormat/>
    <w:rsid w:val="00944CAB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44CA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104">
    <w:name w:val="Style104"/>
    <w:basedOn w:val="Normalny"/>
    <w:rsid w:val="00944CAB"/>
    <w:pPr>
      <w:widowControl w:val="0"/>
      <w:adjustRightInd w:val="0"/>
      <w:spacing w:line="163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944CAB"/>
    <w:rPr>
      <w:vertAlign w:val="superscript"/>
    </w:rPr>
  </w:style>
  <w:style w:type="character" w:customStyle="1" w:styleId="FontStyle139">
    <w:name w:val="Font Style139"/>
    <w:basedOn w:val="Domylnaczcionkaakapitu"/>
    <w:rsid w:val="00944CAB"/>
    <w:rPr>
      <w:rFonts w:ascii="Times New Roman" w:hAnsi="Times New Roman" w:cs="Times New Roman" w:hint="default"/>
      <w:sz w:val="12"/>
      <w:szCs w:val="12"/>
    </w:rPr>
  </w:style>
  <w:style w:type="paragraph" w:customStyle="1" w:styleId="Style96">
    <w:name w:val="Style96"/>
    <w:basedOn w:val="Normalny"/>
    <w:rsid w:val="00565299"/>
    <w:pPr>
      <w:widowControl w:val="0"/>
      <w:adjustRightInd w:val="0"/>
      <w:spacing w:line="158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40">
    <w:name w:val="Font Style140"/>
    <w:basedOn w:val="Domylnaczcionkaakapitu"/>
    <w:rsid w:val="0056529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Normalny"/>
    <w:rsid w:val="00565299"/>
    <w:pPr>
      <w:widowControl w:val="0"/>
      <w:adjustRightInd w:val="0"/>
      <w:spacing w:line="161" w:lineRule="exact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41">
    <w:name w:val="Style41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68">
    <w:name w:val="Style68"/>
    <w:basedOn w:val="Normalny"/>
    <w:rsid w:val="00565299"/>
    <w:pPr>
      <w:widowControl w:val="0"/>
      <w:adjustRightInd w:val="0"/>
      <w:spacing w:line="199" w:lineRule="exact"/>
      <w:jc w:val="center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75">
    <w:name w:val="Style75"/>
    <w:basedOn w:val="Normalny"/>
    <w:rsid w:val="00565299"/>
    <w:pPr>
      <w:widowControl w:val="0"/>
      <w:adjustRightInd w:val="0"/>
      <w:spacing w:line="158" w:lineRule="exact"/>
      <w:ind w:hanging="101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89">
    <w:name w:val="Style89"/>
    <w:basedOn w:val="Normalny"/>
    <w:rsid w:val="00565299"/>
    <w:pPr>
      <w:widowControl w:val="0"/>
      <w:adjustRightInd w:val="0"/>
      <w:spacing w:line="158" w:lineRule="exact"/>
      <w:ind w:hanging="226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42">
    <w:name w:val="Font Style142"/>
    <w:basedOn w:val="Domylnaczcionkaakapitu"/>
    <w:rsid w:val="00565299"/>
    <w:rPr>
      <w:rFonts w:ascii="Times New Roman" w:hAnsi="Times New Roman" w:cs="Times New Roman" w:hint="default"/>
      <w:sz w:val="12"/>
      <w:szCs w:val="12"/>
    </w:rPr>
  </w:style>
  <w:style w:type="paragraph" w:customStyle="1" w:styleId="Style59">
    <w:name w:val="Style59"/>
    <w:basedOn w:val="Normalny"/>
    <w:rsid w:val="00565299"/>
    <w:pPr>
      <w:widowControl w:val="0"/>
      <w:adjustRightInd w:val="0"/>
      <w:spacing w:line="158" w:lineRule="exact"/>
      <w:ind w:hanging="226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70">
    <w:name w:val="Style70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107">
    <w:name w:val="Style107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38">
    <w:name w:val="Font Style138"/>
    <w:basedOn w:val="Domylnaczcionkaakapitu"/>
    <w:rsid w:val="00565299"/>
    <w:rPr>
      <w:rFonts w:ascii="Times New Roman" w:hAnsi="Times New Roman" w:cs="Times New Roman"/>
      <w:i/>
      <w:iCs/>
      <w:sz w:val="12"/>
      <w:szCs w:val="12"/>
    </w:rPr>
  </w:style>
  <w:style w:type="paragraph" w:customStyle="1" w:styleId="Style83">
    <w:name w:val="Style83"/>
    <w:basedOn w:val="Normalny"/>
    <w:rsid w:val="00565299"/>
    <w:pPr>
      <w:widowControl w:val="0"/>
      <w:adjustRightInd w:val="0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91">
    <w:name w:val="Style91"/>
    <w:basedOn w:val="Normalny"/>
    <w:rsid w:val="00565299"/>
    <w:pPr>
      <w:widowControl w:val="0"/>
      <w:adjustRightInd w:val="0"/>
      <w:spacing w:line="158" w:lineRule="exact"/>
      <w:ind w:hanging="216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57">
    <w:name w:val="Style57"/>
    <w:basedOn w:val="Normalny"/>
    <w:rsid w:val="00565299"/>
    <w:pPr>
      <w:widowControl w:val="0"/>
      <w:adjustRightInd w:val="0"/>
      <w:spacing w:line="250" w:lineRule="exact"/>
      <w:jc w:val="center"/>
    </w:pPr>
    <w:rPr>
      <w:rFonts w:ascii="Arial Unicode MS" w:eastAsia="Arial Unicode MS" w:hAnsi="Times New Roman" w:cs="Times New Roman"/>
      <w:spacing w:val="0"/>
      <w:sz w:val="24"/>
      <w:szCs w:val="24"/>
    </w:rPr>
  </w:style>
  <w:style w:type="paragraph" w:customStyle="1" w:styleId="Style66">
    <w:name w:val="Style66"/>
    <w:basedOn w:val="Normalny"/>
    <w:rsid w:val="00565299"/>
    <w:pPr>
      <w:widowControl w:val="0"/>
      <w:adjustRightInd w:val="0"/>
      <w:spacing w:line="187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customStyle="1" w:styleId="FontStyle141">
    <w:name w:val="Font Style141"/>
    <w:basedOn w:val="Domylnaczcionkaakapitu"/>
    <w:rsid w:val="00565299"/>
    <w:rPr>
      <w:rFonts w:ascii="Times New Roman" w:hAnsi="Times New Roman" w:cs="Times New Roman" w:hint="default"/>
      <w:sz w:val="12"/>
      <w:szCs w:val="12"/>
    </w:rPr>
  </w:style>
  <w:style w:type="character" w:customStyle="1" w:styleId="t31">
    <w:name w:val="t31"/>
    <w:basedOn w:val="Domylnaczcionkaakapitu"/>
    <w:rsid w:val="000443AB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59"/>
    <w:rsid w:val="000443A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6292E"/>
    <w:pPr>
      <w:suppressAutoHyphens/>
      <w:autoSpaceDE/>
      <w:autoSpaceDN/>
      <w:spacing w:after="120" w:line="276" w:lineRule="auto"/>
    </w:pPr>
    <w:rPr>
      <w:rFonts w:ascii="Calibri" w:eastAsia="Calibri" w:hAnsi="Calibri" w:cs="Times New Roman"/>
      <w:spacing w:val="0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292E"/>
    <w:rPr>
      <w:rFonts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2A2E-2780-485B-95A5-5E51E072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669</Words>
  <Characters>5340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Justyna Cz</cp:lastModifiedBy>
  <cp:revision>15</cp:revision>
  <cp:lastPrinted>2019-02-13T08:09:00Z</cp:lastPrinted>
  <dcterms:created xsi:type="dcterms:W3CDTF">2019-07-30T09:04:00Z</dcterms:created>
  <dcterms:modified xsi:type="dcterms:W3CDTF">2019-08-21T07:18:00Z</dcterms:modified>
</cp:coreProperties>
</file>