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</w:t>
      </w:r>
      <w:r w:rsidR="00CA6B1C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CA6B1C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F02FC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</w:t>
      </w:r>
      <w:proofErr w:type="gramStart"/>
      <w:r w:rsidR="007E1A34"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="007E1A34"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</w:t>
      </w:r>
      <w:proofErr w:type="gramStart"/>
      <w:r w:rsidRPr="002F02FC">
        <w:rPr>
          <w:rFonts w:ascii="Calibri" w:hAnsi="Calibri" w:cs="Arial"/>
          <w:sz w:val="22"/>
          <w:szCs w:val="22"/>
        </w:rPr>
        <w:t>( Dz.U.</w:t>
      </w:r>
      <w:proofErr w:type="gramEnd"/>
      <w:r w:rsidRPr="002F02FC">
        <w:rPr>
          <w:rFonts w:ascii="Calibri" w:hAnsi="Calibri" w:cs="Arial"/>
          <w:sz w:val="22"/>
          <w:szCs w:val="22"/>
        </w:rPr>
        <w:t xml:space="preserve"> 2011 nr 177 poz. 1054 t.j.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 w:rsidSect="00C57A5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D45" w:rsidRDefault="009F2D45" w:rsidP="00007618">
      <w:r>
        <w:separator/>
      </w:r>
    </w:p>
  </w:endnote>
  <w:endnote w:type="continuationSeparator" w:id="0">
    <w:p w:rsidR="009F2D45" w:rsidRDefault="009F2D45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C57A5D">
        <w:pPr>
          <w:pStyle w:val="Stopka"/>
          <w:jc w:val="right"/>
        </w:pPr>
        <w:r>
          <w:fldChar w:fldCharType="begin"/>
        </w:r>
        <w:r w:rsidR="00F54378">
          <w:instrText>PAGE   \* MERGEFORMAT</w:instrText>
        </w:r>
        <w:r>
          <w:fldChar w:fldCharType="separate"/>
        </w:r>
        <w:r w:rsidR="00EA6BDA">
          <w:rPr>
            <w:noProof/>
          </w:rPr>
          <w:t>1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D45" w:rsidRDefault="009F2D45" w:rsidP="00007618">
      <w:r>
        <w:separator/>
      </w:r>
    </w:p>
  </w:footnote>
  <w:footnote w:type="continuationSeparator" w:id="0">
    <w:p w:rsidR="009F2D45" w:rsidRDefault="009F2D45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BC" w:rsidRDefault="00EA6BDA">
    <w:pPr>
      <w:pStyle w:val="Nagwek"/>
    </w:pPr>
    <w:r w:rsidRPr="00EA6BDA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2D45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57A5D"/>
    <w:rsid w:val="00C85E88"/>
    <w:rsid w:val="00CA6B1C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A6BDA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40B4CDB"/>
  <w15:docId w15:val="{28DF063D-F1EB-43D8-B9B5-5026DEAF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58</cp:revision>
  <cp:lastPrinted>2017-12-07T09:06:00Z</cp:lastPrinted>
  <dcterms:created xsi:type="dcterms:W3CDTF">2017-09-12T07:13:00Z</dcterms:created>
  <dcterms:modified xsi:type="dcterms:W3CDTF">2019-04-11T06:28:00Z</dcterms:modified>
</cp:coreProperties>
</file>