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bookmarkStart w:id="0" w:name="_GoBack"/>
      <w:r w:rsidR="00E54E64" w:rsidRPr="00E54E64">
        <w:rPr>
          <w:rFonts w:ascii="Calibri" w:hAnsi="Calibri" w:cs="Arial"/>
          <w:sz w:val="20"/>
          <w:szCs w:val="20"/>
        </w:rPr>
        <w:t xml:space="preserve">przez </w:t>
      </w:r>
      <w:r w:rsidR="005676EC" w:rsidRPr="00C35390">
        <w:rPr>
          <w:rFonts w:ascii="Calibri" w:hAnsi="Calibri" w:cs="Arial"/>
          <w:sz w:val="20"/>
          <w:szCs w:val="20"/>
        </w:rPr>
        <w:t>Sudecki Instytut Rozwoju Regionalnego z siedzibą w Świdnicy w partnerstwie z Dolnośląskim Funduszem Gospodarczym z siedzibą we Wrocławiu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</w:t>
      </w:r>
      <w:bookmarkEnd w:id="0"/>
      <w:r w:rsidRPr="00DA0C01">
        <w:rPr>
          <w:rFonts w:ascii="Calibri" w:hAnsi="Calibri" w:cs="Arial"/>
          <w:sz w:val="20"/>
          <w:szCs w:val="20"/>
        </w:rPr>
        <w:t xml:space="preserve">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7447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1F" w:rsidRDefault="00A55B1F" w:rsidP="00007618">
      <w:r>
        <w:separator/>
      </w:r>
    </w:p>
  </w:endnote>
  <w:endnote w:type="continuationSeparator" w:id="0">
    <w:p w:rsidR="00A55B1F" w:rsidRDefault="00A55B1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1F" w:rsidRDefault="00A55B1F" w:rsidP="00007618">
      <w:r>
        <w:separator/>
      </w:r>
    </w:p>
  </w:footnote>
  <w:footnote w:type="continuationSeparator" w:id="0">
    <w:p w:rsidR="00A55B1F" w:rsidRDefault="00A55B1F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Default="00FE794E">
    <w:pPr>
      <w:pStyle w:val="Nagwek"/>
    </w:pPr>
    <w:r w:rsidRPr="00FE794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676EC"/>
    <w:rsid w:val="005B6115"/>
    <w:rsid w:val="005D0A8A"/>
    <w:rsid w:val="005D4480"/>
    <w:rsid w:val="005E1299"/>
    <w:rsid w:val="00687EB3"/>
    <w:rsid w:val="006D47EB"/>
    <w:rsid w:val="00740B24"/>
    <w:rsid w:val="0074479F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66A0"/>
    <w:rsid w:val="009F7175"/>
    <w:rsid w:val="00A073A9"/>
    <w:rsid w:val="00A3571E"/>
    <w:rsid w:val="00A423F2"/>
    <w:rsid w:val="00A55B1F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35390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E794E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F1C1C04-C2CF-4F7C-A617-7DF8965D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EB4E-7807-483C-8062-299C3696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45</cp:revision>
  <cp:lastPrinted>2017-09-12T11:51:00Z</cp:lastPrinted>
  <dcterms:created xsi:type="dcterms:W3CDTF">2017-09-12T07:13:00Z</dcterms:created>
  <dcterms:modified xsi:type="dcterms:W3CDTF">2018-10-26T12:11:00Z</dcterms:modified>
</cp:coreProperties>
</file>